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0774B4">
              <w:rPr>
                <w:rFonts w:ascii="Arial" w:hAnsi="Arial" w:cs="Arial"/>
                <w:b/>
                <w:szCs w:val="20"/>
              </w:rPr>
              <w:t xml:space="preserve">místo FM </w:t>
            </w:r>
            <w:r w:rsidRPr="000774B4" w:rsidR="002B2D8E">
              <w:rPr>
                <w:rFonts w:ascii="Arial" w:hAnsi="Arial" w:cs="Arial"/>
                <w:b/>
                <w:szCs w:val="20"/>
              </w:rPr>
              <w:t>3743</w:t>
            </w:r>
            <w:r w:rsidRPr="000774B4" w:rsidR="00D30536">
              <w:rPr>
                <w:rFonts w:ascii="Arial" w:hAnsi="Arial" w:cs="Arial"/>
                <w:b/>
                <w:szCs w:val="20"/>
              </w:rPr>
              <w:t>,</w:t>
            </w:r>
            <w:r w:rsidRPr="000774B4">
              <w:rPr>
                <w:rFonts w:ascii="Arial" w:hAnsi="Arial" w:cs="Arial"/>
                <w:b/>
                <w:szCs w:val="20"/>
              </w:rPr>
              <w:t xml:space="preserve"> ministerský rada v odd. </w:t>
            </w:r>
            <w:r w:rsidRPr="000774B4" w:rsidR="002B2D8E">
              <w:rPr>
                <w:rFonts w:ascii="Arial" w:hAnsi="Arial" w:cs="Arial"/>
                <w:b/>
                <w:szCs w:val="20"/>
              </w:rPr>
              <w:t>Financování udržitelnosti</w:t>
            </w:r>
            <w:r w:rsidRPr="000774B4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0774B4" w:rsidR="002B2D8E">
              <w:rPr>
                <w:rFonts w:ascii="Arial" w:hAnsi="Arial" w:cs="Arial"/>
                <w:b/>
                <w:szCs w:val="20"/>
              </w:rPr>
              <w:t>Politiky udržitelnosti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0774B4" w:rsidR="002B2D8E">
              <w:rPr>
                <w:rFonts w:ascii="Arial" w:hAnsi="Arial" w:cs="Arial"/>
                <w:b/>
                <w:szCs w:val="20"/>
              </w:rPr>
              <w:t>FM 3743, ministerský rada v odd. Financování udržitelnosti, v odboru Politiky udržitelnosti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2B2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0774B4">
        <w:rPr>
          <w:rFonts w:ascii="Times New Roman" w:hAnsi="Times New Roman" w:cs="Times New Roman"/>
        </w:rPr>
        <w:t>úplného 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2B2D8E" w:rsidRPr="00D226F2" w:rsidP="002B2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2B2D8E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0774B4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50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2D8E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0774B4">
        <w:tblPrEx>
          <w:tblW w:w="9125" w:type="dxa"/>
          <w:tblLook w:val="04A0"/>
        </w:tblPrEx>
        <w:trPr>
          <w:trHeight w:val="2743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0774B4">
        <w:tblPrEx>
          <w:tblW w:w="9136" w:type="dxa"/>
          <w:tblLook w:val="04A0"/>
        </w:tblPrEx>
        <w:trPr>
          <w:trHeight w:val="2336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0774B4">
        <w:tblPrEx>
          <w:tblW w:w="9331" w:type="dxa"/>
          <w:tblLook w:val="04A0"/>
        </w:tblPrEx>
        <w:trPr>
          <w:trHeight w:val="2578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4B4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4B4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4B4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645C-F4F5-488C-8F3D-B9B20D67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614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