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AD52EF">
              <w:rPr>
                <w:rFonts w:ascii="Arial" w:hAnsi="Arial" w:cs="Arial"/>
                <w:b/>
                <w:szCs w:val="20"/>
              </w:rPr>
              <w:t xml:space="preserve">služební místo FM </w:t>
            </w:r>
            <w:r w:rsidRPr="00AD52EF" w:rsidR="00EB2285">
              <w:rPr>
                <w:rFonts w:ascii="Arial" w:hAnsi="Arial" w:cs="Arial"/>
                <w:b/>
                <w:szCs w:val="20"/>
              </w:rPr>
              <w:t>1765</w:t>
            </w:r>
            <w:r w:rsidRPr="00AD52EF" w:rsidR="00D30536">
              <w:rPr>
                <w:rFonts w:ascii="Arial" w:hAnsi="Arial" w:cs="Arial"/>
                <w:b/>
                <w:szCs w:val="20"/>
              </w:rPr>
              <w:t>,</w:t>
            </w:r>
            <w:r w:rsidRPr="00AD52EF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AD52EF" w:rsidR="00EB2285">
              <w:rPr>
                <w:rFonts w:ascii="Arial" w:hAnsi="Arial" w:cs="Arial"/>
                <w:b/>
                <w:szCs w:val="20"/>
              </w:rPr>
              <w:t>Správa rozpočtového systému</w:t>
            </w:r>
            <w:r w:rsidRPr="00AD52EF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AD52EF" w:rsidR="00EB2285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AD52EF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AD52EF" w:rsidR="00EB2285">
              <w:rPr>
                <w:rFonts w:ascii="Arial" w:hAnsi="Arial" w:cs="Arial"/>
                <w:b/>
                <w:szCs w:val="20"/>
              </w:rPr>
              <w:t>FM 1765, ministerský rada v odd. Správa rozpočtového systému, v 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AD52EF">
        <w:rPr>
          <w:rFonts w:ascii="Times New Roman" w:hAnsi="Times New Roman" w:cs="Times New Roman"/>
        </w:rPr>
        <w:t>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3"/>
      </w:tblGrid>
      <w:tr w:rsidTr="00EB2285">
        <w:tblPrEx>
          <w:tblW w:w="917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4"/>
        </w:trPr>
        <w:tc>
          <w:tcPr>
            <w:tcW w:w="917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EB2285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AD52EF">
        <w:tblPrEx>
          <w:tblW w:w="9125" w:type="dxa"/>
          <w:tblLook w:val="04A0"/>
        </w:tblPrEx>
        <w:trPr>
          <w:trHeight w:val="1700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AD52EF">
        <w:tblPrEx>
          <w:tblW w:w="9136" w:type="dxa"/>
          <w:tblLook w:val="04A0"/>
        </w:tblPrEx>
        <w:trPr>
          <w:trHeight w:val="1564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bookmarkStart w:id="0" w:name="_GoBack"/>
      <w:bookmarkEnd w:id="0"/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1C00-E890-4D53-9699-E52F802B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3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