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9510B" w:rsidRPr="00D16AB2" w:rsidP="00D16AB2">
      <w:pPr>
        <w:pStyle w:val="Heading2"/>
      </w:pPr>
      <w:bookmarkStart w:id="0" w:name="_Toc40780302"/>
      <w:bookmarkStart w:id="1" w:name="_Toc44400048"/>
      <w:r w:rsidRPr="00D16AB2">
        <w:t>Vzor</w:t>
      </w:r>
      <w:r w:rsidR="001B16A1">
        <w:rPr>
          <w:lang w:val="cs-CZ"/>
        </w:rPr>
        <w:t>:</w:t>
      </w:r>
      <w:bookmarkStart w:id="2" w:name="_GoBack"/>
      <w:bookmarkEnd w:id="2"/>
      <w:r w:rsidRPr="00D16AB2">
        <w:t xml:space="preserve"> Nařízení daňové exekuce - exekuční příkaz přikázáním pohledávky z účtu (exekuční titul = vykonatelný platební výměr)</w:t>
      </w:r>
      <w:bookmarkEnd w:id="0"/>
      <w:bookmarkEnd w:id="1"/>
    </w:p>
    <w:p w:rsidR="00B9510B" w:rsidRPr="009B31AB" w:rsidP="00B9510B">
      <w:pPr>
        <w:jc w:val="both"/>
        <w:rPr>
          <w:rFonts w:ascii="Arial" w:hAnsi="Arial"/>
          <w:lang w:eastAsia="cs-CZ"/>
        </w:rPr>
      </w:pPr>
    </w:p>
    <w:p w:rsidR="00B9510B" w:rsidRPr="009B31AB" w:rsidP="00B9510B">
      <w:pPr>
        <w:jc w:val="both"/>
        <w:rPr>
          <w:rFonts w:ascii="Arial" w:hAnsi="Arial"/>
        </w:rPr>
      </w:pPr>
    </w:p>
    <w:p w:rsidR="00B9510B" w:rsidRPr="00D16AB2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>) úřad</w:t>
      </w:r>
    </w:p>
    <w:p w:rsidR="00B9510B" w:rsidRPr="00D16AB2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</w:rPr>
        <w:t xml:space="preserve">odbor................................. </w:t>
      </w:r>
      <w:r w:rsidRPr="00D16AB2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B9510B" w:rsidRPr="00D16AB2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..............................................</w:t>
      </w:r>
    </w:p>
    <w:p w:rsidR="00B9510B" w:rsidRPr="00D16AB2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Č.j. .......................................</w:t>
      </w:r>
    </w:p>
    <w:p w:rsidR="00B9510B" w:rsidRPr="00D16AB2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Vyřizuje:</w:t>
      </w:r>
    </w:p>
    <w:p w:rsidR="00B9510B" w:rsidRPr="00D16AB2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 xml:space="preserve">Telefon: 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V……………………….., dne……………………………….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Příjemci rozhodnutí: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Dlužník:</w:t>
      </w:r>
    </w:p>
    <w:p w:rsidR="00B9510B" w:rsidRPr="00D16AB2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B9510B" w:rsidRPr="00D16AB2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...................................................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Poddlužník:</w:t>
      </w:r>
    </w:p>
    <w:p w:rsidR="00B9510B" w:rsidRPr="00D16AB2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..................................................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rPr>
          <w:rStyle w:val="A1"/>
          <w:rFonts w:ascii="Arial" w:hAnsi="Arial" w:cs="Arial"/>
          <w:b/>
          <w:sz w:val="24"/>
          <w:szCs w:val="24"/>
        </w:rPr>
      </w:pPr>
      <w:r w:rsidRPr="00D16AB2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 xml:space="preserve">) úřad v ……………… (dále jen „správce místních poplatků“) podle </w:t>
      </w:r>
      <w:r w:rsidRPr="00D16AB2">
        <w:rPr>
          <w:rStyle w:val="A1"/>
          <w:rFonts w:ascii="Arial" w:hAnsi="Arial" w:cs="Arial"/>
        </w:rPr>
        <w:t>ust</w:t>
      </w:r>
      <w:r w:rsidRPr="00D16AB2">
        <w:rPr>
          <w:rStyle w:val="A1"/>
          <w:rFonts w:ascii="Arial" w:hAnsi="Arial" w:cs="Arial"/>
        </w:rPr>
        <w:t xml:space="preserve">. § 178 odst. 1 a odst. 5 písm. b) a </w:t>
      </w:r>
      <w:r w:rsidRPr="00D16AB2">
        <w:rPr>
          <w:rStyle w:val="A1"/>
          <w:rFonts w:ascii="Arial" w:hAnsi="Arial" w:cs="Arial"/>
        </w:rPr>
        <w:t>ust</w:t>
      </w:r>
      <w:r w:rsidRPr="00D16AB2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 Sb., občanský soudní řád, ve znění pozdějších předpisů (dále jen "o.s.ř."),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nařizuje</w:t>
      </w:r>
    </w:p>
    <w:p w:rsidR="00B9510B" w:rsidRPr="00D16AB2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B9510B" w:rsidRPr="00D16AB2" w:rsidP="00B9510B">
      <w:pPr>
        <w:jc w:val="both"/>
        <w:rPr>
          <w:rStyle w:val="A1"/>
          <w:rFonts w:ascii="Arial" w:hAnsi="Arial" w:cs="Arial"/>
          <w:b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k vymožení nedoplatku z titulu vykonatelného platebního výměru č. j. …………………………….., ze dne………………… ve výši ……………. Kč 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a exekučních nákladů za nařízení daňové exekuce dle </w:t>
      </w:r>
      <w:r w:rsidRPr="00D16AB2">
        <w:rPr>
          <w:rStyle w:val="A1"/>
          <w:rFonts w:ascii="Arial" w:hAnsi="Arial" w:cs="Arial"/>
        </w:rPr>
        <w:t>ust</w:t>
      </w:r>
      <w:r w:rsidRPr="00D16AB2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B9510B" w:rsidRPr="00D16AB2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  <w:i/>
          <w:color w:val="0070C0"/>
        </w:rPr>
      </w:pPr>
      <w:r w:rsidRPr="00D16AB2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jednotlivých nedoplatků dle </w:t>
      </w:r>
      <w:r w:rsidRPr="00D16AB2">
        <w:rPr>
          <w:rStyle w:val="A1"/>
          <w:rFonts w:ascii="Arial" w:hAnsi="Arial" w:cs="Arial"/>
          <w:i/>
          <w:color w:val="0070C0"/>
        </w:rPr>
        <w:t>ust</w:t>
      </w:r>
      <w:r w:rsidRPr="00D16AB2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B9510B" w:rsidRPr="00D16AB2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Shora uvedenému poddlužníkovi </w:t>
      </w:r>
    </w:p>
    <w:p w:rsidR="00B9510B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se přikazuje,</w:t>
      </w:r>
    </w:p>
    <w:p w:rsidR="006B73A1" w:rsidRPr="00D16AB2" w:rsidP="00B9510B">
      <w:pPr>
        <w:rPr>
          <w:rStyle w:val="A1"/>
          <w:rFonts w:ascii="Arial" w:hAnsi="Arial" w:cs="Arial"/>
          <w:b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aby od okamžiku, kdy mu bude doručen tento exekuční příkaz, po dobu trvání daňové exekuce, nevyplácel peněžní prostředky z účtu dlužníka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č. </w:t>
      </w:r>
      <w:r w:rsidRPr="00D16AB2">
        <w:rPr>
          <w:rStyle w:val="A1"/>
          <w:rFonts w:ascii="Arial" w:hAnsi="Arial" w:cs="Arial"/>
          <w:color w:val="0070C0"/>
        </w:rPr>
        <w:t xml:space="preserve">…………………………….. </w:t>
      </w:r>
      <w:r w:rsidRPr="00D16AB2">
        <w:rPr>
          <w:rStyle w:val="A1"/>
          <w:rFonts w:ascii="Arial" w:hAnsi="Arial" w:cs="Arial"/>
          <w:i/>
          <w:color w:val="0070C0"/>
        </w:rPr>
        <w:t>(může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D16AB2">
        <w:rPr>
          <w:rStyle w:val="A1"/>
          <w:rFonts w:ascii="Arial" w:hAnsi="Arial" w:cs="Arial"/>
          <w:color w:val="0070C0"/>
        </w:rPr>
        <w:t>,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ze kterého se přikazuje pohledávka, neprováděl na něho započtení a ani jinak s ním nenakládal, a to až do celkové výše nedoplatku, pro který je daňová exekuce nařizována; to se týká i peněžních prostředků, které dojdou na tento účet do šesti měsíců ode dne vyrozumění o nabytí právní moci exekučního příkazu (</w:t>
      </w:r>
      <w:r w:rsidRPr="00D16AB2">
        <w:rPr>
          <w:rStyle w:val="A1"/>
          <w:rFonts w:ascii="Arial" w:hAnsi="Arial" w:cs="Arial"/>
        </w:rPr>
        <w:t>ust</w:t>
      </w:r>
      <w:r w:rsidRPr="00D16AB2">
        <w:rPr>
          <w:rStyle w:val="A1"/>
          <w:rFonts w:ascii="Arial" w:hAnsi="Arial" w:cs="Arial"/>
        </w:rPr>
        <w:t>. § 190 odst. 2 daňového řádu).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</w:p>
    <w:p w:rsidR="00B9510B" w:rsidRPr="00D16AB2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O d ů v o d n ě n í :</w:t>
      </w:r>
    </w:p>
    <w:p w:rsidR="00B9510B" w:rsidRPr="00D16AB2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B9510B" w:rsidRPr="00D16AB2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 xml:space="preserve">P o u č e n í : 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místního poplatku vedený u peněžního ústavu (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 xml:space="preserve">. § 177 odst. 1 a 2 daňového řádu a 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 304 odst. 3 o.s.ř.).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Zákazy uvedené v 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 304 odst. 1 a 3 o.s.ř. se nevztahují na peněžní prostředky do výše dvojnásobného životního minima jednotlivce podle zvláštního právního předpisu. Tyto peněžní prostředky poskytovatel platebních služeb vyplatí dlužníkovi na jeho žádost nejvýše jednou (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 xml:space="preserve">. § 177 odst. 1 daňového řádu a 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 304b o.s.ř.).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 186 odst. 2 daňového řádu. Výkon rozhodnutí se provede i tehdy, postačuje-li pohledávka povinného z účtu jen k částečnému uspokojení oprávněného (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 307odst. 2 o.s.ř.).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uplatní podáním žaloby k soudu (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 186 odst. 3 daňového řádu).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Proti tomuto rozhodnutí nelze uplatnit opravné prostředky (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 178 odst. 4 daňového řádu).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Proti tomuto rozhodnutí může osoba zúčastněná na správě daní ve lhůtě 30 dnů ode dne, kdy se o úkonu dozvěděla, podat námitku. Námitka se podává u správce místního poplatku, který rozhodnutí vydal (</w:t>
      </w:r>
      <w:r w:rsidRPr="00D16AB2">
        <w:rPr>
          <w:rFonts w:ascii="Arial" w:hAnsi="Arial" w:cs="Arial"/>
          <w:sz w:val="20"/>
          <w:szCs w:val="20"/>
        </w:rPr>
        <w:t>ust</w:t>
      </w:r>
      <w:r w:rsidRPr="00D16AB2">
        <w:rPr>
          <w:rFonts w:ascii="Arial" w:hAnsi="Arial" w:cs="Arial"/>
          <w:sz w:val="20"/>
          <w:szCs w:val="20"/>
        </w:rPr>
        <w:t>. § 159 odst. 1 a 2 daňového řádu).</w:t>
      </w: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P="008A6DFF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B9510B" w:rsidRPr="00D16AB2" w:rsidP="008A6DFF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B9510B" w:rsidRPr="009B31AB" w:rsidP="00B9510B">
      <w:pPr>
        <w:jc w:val="both"/>
        <w:rPr>
          <w:rFonts w:ascii="Arial" w:hAnsi="Arial"/>
        </w:rPr>
      </w:pPr>
    </w:p>
    <w:p w:rsidR="00B9510B" w:rsidRPr="00467A4D" w:rsidP="00B9510B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67A4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467A4D">
        <w:rPr>
          <w:rFonts w:ascii="Arial" w:hAnsi="Arial" w:cs="Arial"/>
          <w:i/>
          <w:color w:val="0070C0"/>
          <w:sz w:val="20"/>
          <w:szCs w:val="20"/>
        </w:rPr>
        <w:t>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:rsidR="00742FBB" w:rsidRPr="00B9510B" w:rsidP="00B9510B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D16AB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D16AB2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B9510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B9510B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B9510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B9510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B9510B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3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2020-12-04T12:43:00Z</dcterms:created>
</cp:coreProperties>
</file>