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04059E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OZNÁMENÍ O VYHLÁŠENÍ VÝBĚROVÉHO ŘÍZENÍ NA SLUŽEBNÍ MÍSTO</w:t>
      </w:r>
    </w:p>
    <w:p w:rsidR="00632D5C" w:rsidRPr="00F4321C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2BBA">
        <w:rPr>
          <w:rFonts w:ascii="Arial" w:hAnsi="Arial" w:cs="Arial"/>
          <w:b/>
          <w:sz w:val="24"/>
          <w:szCs w:val="24"/>
        </w:rPr>
        <w:t>VRCHNÍ M</w:t>
      </w:r>
      <w:r w:rsidRPr="00F4321C">
        <w:rPr>
          <w:rFonts w:ascii="Arial" w:hAnsi="Arial" w:cs="Arial"/>
          <w:b/>
          <w:sz w:val="24"/>
          <w:szCs w:val="24"/>
        </w:rPr>
        <w:t>INISTERSKÝ RADA, FM</w:t>
      </w:r>
      <w:r w:rsidRPr="00F4321C" w:rsidR="005C6838">
        <w:rPr>
          <w:rFonts w:ascii="Arial" w:hAnsi="Arial" w:cs="Arial"/>
          <w:b/>
          <w:sz w:val="24"/>
          <w:szCs w:val="24"/>
        </w:rPr>
        <w:t xml:space="preserve"> 2758</w:t>
      </w:r>
      <w:r w:rsidRPr="00F4321C">
        <w:rPr>
          <w:rFonts w:ascii="Arial" w:hAnsi="Arial" w:cs="Arial"/>
          <w:b/>
          <w:sz w:val="24"/>
          <w:szCs w:val="24"/>
        </w:rPr>
        <w:t>,</w:t>
      </w:r>
    </w:p>
    <w:p w:rsidR="00632D5C" w:rsidRPr="00F4321C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V ODBORU</w:t>
      </w:r>
      <w:r w:rsidRPr="00F4321C" w:rsidR="005C6838">
        <w:rPr>
          <w:rFonts w:ascii="Arial" w:hAnsi="Arial" w:cs="Arial"/>
          <w:b/>
          <w:sz w:val="24"/>
          <w:szCs w:val="24"/>
        </w:rPr>
        <w:t xml:space="preserve"> 73</w:t>
      </w:r>
      <w:r w:rsidRPr="00F4321C">
        <w:rPr>
          <w:rFonts w:ascii="Arial" w:hAnsi="Arial" w:cs="Arial"/>
          <w:b/>
          <w:sz w:val="24"/>
          <w:szCs w:val="24"/>
        </w:rPr>
        <w:t xml:space="preserve"> – </w:t>
      </w:r>
      <w:r w:rsidRPr="00F4321C" w:rsidR="005C6838">
        <w:rPr>
          <w:rFonts w:ascii="Arial" w:hAnsi="Arial" w:cs="Arial"/>
          <w:b/>
          <w:sz w:val="24"/>
          <w:szCs w:val="24"/>
        </w:rPr>
        <w:t>PROCESNÍ AGENDY A REGULACE HAZARDU</w:t>
      </w:r>
      <w:r w:rsidRPr="00F4321C">
        <w:rPr>
          <w:rFonts w:ascii="Arial" w:hAnsi="Arial" w:cs="Arial"/>
          <w:b/>
          <w:sz w:val="24"/>
          <w:szCs w:val="24"/>
        </w:rPr>
        <w:t>,</w:t>
      </w:r>
    </w:p>
    <w:p w:rsidR="00632D5C" w:rsidRPr="00F4321C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ODD.</w:t>
      </w:r>
      <w:r w:rsidRPr="00F4321C" w:rsidR="005C6838">
        <w:rPr>
          <w:rFonts w:ascii="Arial" w:hAnsi="Arial" w:cs="Arial"/>
          <w:b/>
          <w:sz w:val="24"/>
          <w:szCs w:val="24"/>
        </w:rPr>
        <w:t xml:space="preserve"> 7303</w:t>
      </w:r>
      <w:r w:rsidRPr="00F4321C">
        <w:rPr>
          <w:rFonts w:ascii="Arial" w:hAnsi="Arial" w:cs="Arial"/>
          <w:b/>
          <w:sz w:val="24"/>
          <w:szCs w:val="24"/>
        </w:rPr>
        <w:t xml:space="preserve"> – </w:t>
      </w:r>
      <w:r w:rsidRPr="00F4321C" w:rsidR="005C6838">
        <w:rPr>
          <w:rFonts w:ascii="Arial" w:hAnsi="Arial" w:cs="Arial"/>
          <w:b/>
          <w:sz w:val="24"/>
          <w:szCs w:val="24"/>
        </w:rPr>
        <w:t>SPRÁVNÍ ŘÍZENÍ V OBLASTI HAZARDU</w:t>
      </w:r>
    </w:p>
    <w:p w:rsidR="00266813" w:rsidRPr="00F4321C" w:rsidP="0004059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D5C" w:rsidRPr="00F4321C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Datum:</w:t>
      </w:r>
      <w:r w:rsidRPr="00F4321C" w:rsidR="00822AF1">
        <w:rPr>
          <w:rFonts w:ascii="Arial" w:hAnsi="Arial" w:cs="Arial"/>
          <w:sz w:val="24"/>
          <w:szCs w:val="24"/>
        </w:rPr>
        <w:t xml:space="preserve"> </w:t>
      </w:r>
      <w:r w:rsidR="00CF0740">
        <w:rPr>
          <w:rFonts w:ascii="Arial" w:hAnsi="Arial" w:cs="Arial"/>
          <w:sz w:val="24"/>
          <w:szCs w:val="24"/>
        </w:rPr>
        <w:t>4. srpna 2022</w:t>
      </w:r>
      <w:r w:rsidRPr="00F4321C" w:rsidR="00822AF1">
        <w:rPr>
          <w:rFonts w:ascii="Arial" w:hAnsi="Arial" w:cs="Arial"/>
          <w:sz w:val="24"/>
          <w:szCs w:val="24"/>
        </w:rPr>
        <w:t xml:space="preserve">     </w:t>
      </w:r>
    </w:p>
    <w:p w:rsidR="000A21EB" w:rsidRPr="00F4321C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PID</w:t>
      </w:r>
      <w:r w:rsidRPr="00F4321C">
        <w:rPr>
          <w:rFonts w:ascii="Arial" w:hAnsi="Arial" w:cs="Arial"/>
          <w:sz w:val="24"/>
          <w:szCs w:val="24"/>
        </w:rPr>
        <w:t xml:space="preserve">: </w:t>
      </w:r>
      <w:r w:rsidRPr="00452BBA" w:rsidR="00452BBA">
        <w:rPr>
          <w:rFonts w:ascii="Arial" w:hAnsi="Arial" w:cs="Arial"/>
          <w:sz w:val="24"/>
          <w:szCs w:val="24"/>
        </w:rPr>
        <w:t>MFCRCXLHPL</w:t>
      </w:r>
    </w:p>
    <w:p w:rsidR="000A21EB" w:rsidRPr="00F4321C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Č. j.</w:t>
      </w:r>
      <w:r w:rsidRPr="00F4321C">
        <w:rPr>
          <w:rFonts w:ascii="Arial" w:hAnsi="Arial" w:cs="Arial"/>
          <w:sz w:val="24"/>
          <w:szCs w:val="24"/>
        </w:rPr>
        <w:t xml:space="preserve">: </w:t>
      </w:r>
      <w:r w:rsidRPr="00452BBA" w:rsidR="00452BBA">
        <w:rPr>
          <w:rFonts w:ascii="Arial" w:hAnsi="Arial" w:cs="Arial"/>
          <w:sz w:val="24"/>
          <w:szCs w:val="24"/>
        </w:rPr>
        <w:t>MF-22176/2022/3003-4</w:t>
      </w:r>
    </w:p>
    <w:p w:rsidR="00632D5C" w:rsidRPr="00F4321C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F4321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Státní tajemník v Ministerstvu financí jako</w:t>
      </w:r>
      <w:r w:rsidRPr="00F4321C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F4321C">
        <w:rPr>
          <w:rFonts w:ascii="Arial" w:hAnsi="Arial" w:cs="Arial"/>
          <w:sz w:val="24"/>
          <w:szCs w:val="24"/>
        </w:rPr>
        <w:t xml:space="preserve">§ 10 odst. 1 písm. f) zákona č. 234/2014 Sb., o státní službě, ve znění pozdějších předpisů (dále jen „zákon o státní službě“), vyhlašuje výběrové řízení na služební místo </w:t>
      </w:r>
      <w:r w:rsidRPr="00F4321C" w:rsidR="004C4B4F">
        <w:rPr>
          <w:rFonts w:ascii="Arial" w:hAnsi="Arial" w:cs="Arial"/>
          <w:sz w:val="24"/>
          <w:szCs w:val="24"/>
        </w:rPr>
        <w:t>vrchní ministerský rada,</w:t>
      </w:r>
      <w:r w:rsidRPr="00F4321C" w:rsidR="00266813">
        <w:rPr>
          <w:rFonts w:ascii="Arial" w:hAnsi="Arial" w:cs="Arial"/>
          <w:sz w:val="24"/>
          <w:szCs w:val="24"/>
        </w:rPr>
        <w:t xml:space="preserve"> FM </w:t>
      </w:r>
      <w:r w:rsidRPr="00F4321C" w:rsidR="005C6838">
        <w:rPr>
          <w:rFonts w:ascii="Arial" w:hAnsi="Arial" w:cs="Arial"/>
          <w:sz w:val="24"/>
          <w:szCs w:val="24"/>
        </w:rPr>
        <w:t>2758</w:t>
      </w:r>
      <w:r w:rsidRPr="00F4321C">
        <w:rPr>
          <w:rFonts w:ascii="Arial" w:hAnsi="Arial" w:cs="Arial"/>
          <w:sz w:val="24"/>
          <w:szCs w:val="24"/>
        </w:rPr>
        <w:t xml:space="preserve">, v odboru </w:t>
      </w:r>
      <w:r w:rsidRPr="00F4321C" w:rsidR="005C6838">
        <w:rPr>
          <w:rFonts w:ascii="Arial" w:hAnsi="Arial" w:cs="Arial"/>
          <w:sz w:val="24"/>
          <w:szCs w:val="24"/>
        </w:rPr>
        <w:t>73</w:t>
      </w:r>
      <w:r w:rsidRPr="00F4321C">
        <w:rPr>
          <w:rFonts w:ascii="Arial" w:hAnsi="Arial" w:cs="Arial"/>
          <w:sz w:val="24"/>
          <w:szCs w:val="24"/>
        </w:rPr>
        <w:t xml:space="preserve"> – </w:t>
      </w:r>
      <w:r w:rsidRPr="00F4321C" w:rsidR="005C6838">
        <w:rPr>
          <w:rFonts w:ascii="Arial" w:hAnsi="Arial" w:cs="Arial"/>
          <w:sz w:val="24"/>
          <w:szCs w:val="24"/>
        </w:rPr>
        <w:t>Procesní agendy a regulace hazardu</w:t>
      </w:r>
      <w:r w:rsidRPr="00F4321C">
        <w:rPr>
          <w:rFonts w:ascii="Arial" w:hAnsi="Arial" w:cs="Arial"/>
          <w:sz w:val="24"/>
          <w:szCs w:val="24"/>
        </w:rPr>
        <w:t xml:space="preserve">, </w:t>
      </w:r>
      <w:r w:rsidRPr="00F4321C" w:rsidR="00266813">
        <w:rPr>
          <w:rFonts w:ascii="Arial" w:hAnsi="Arial" w:cs="Arial"/>
          <w:sz w:val="24"/>
          <w:szCs w:val="24"/>
        </w:rPr>
        <w:t xml:space="preserve">odd. </w:t>
      </w:r>
      <w:r w:rsidRPr="00F4321C" w:rsidR="005C6838">
        <w:rPr>
          <w:rFonts w:ascii="Arial" w:hAnsi="Arial" w:cs="Arial"/>
          <w:sz w:val="24"/>
          <w:szCs w:val="24"/>
        </w:rPr>
        <w:t>7303</w:t>
      </w:r>
      <w:r w:rsidRPr="00F4321C" w:rsidR="00F76EF8">
        <w:rPr>
          <w:rFonts w:ascii="Arial" w:hAnsi="Arial" w:cs="Arial"/>
          <w:sz w:val="24"/>
          <w:szCs w:val="24"/>
        </w:rPr>
        <w:t xml:space="preserve"> </w:t>
      </w:r>
      <w:r w:rsidRPr="00F4321C">
        <w:rPr>
          <w:rFonts w:ascii="Arial" w:hAnsi="Arial" w:cs="Arial"/>
          <w:sz w:val="24"/>
          <w:szCs w:val="24"/>
        </w:rPr>
        <w:t>– </w:t>
      </w:r>
      <w:r w:rsidRPr="00F4321C" w:rsidR="005C6838">
        <w:rPr>
          <w:rFonts w:ascii="Arial" w:hAnsi="Arial" w:cs="Arial"/>
          <w:sz w:val="24"/>
          <w:szCs w:val="24"/>
        </w:rPr>
        <w:t>Správní řízení v oblasti hazardu</w:t>
      </w:r>
      <w:r w:rsidRPr="00F4321C">
        <w:rPr>
          <w:rFonts w:ascii="Arial" w:hAnsi="Arial" w:cs="Arial"/>
          <w:sz w:val="24"/>
          <w:szCs w:val="24"/>
        </w:rPr>
        <w:t>, v</w:t>
      </w:r>
      <w:r w:rsidRPr="00F4321C" w:rsidR="00FB77A3">
        <w:rPr>
          <w:rFonts w:ascii="Arial" w:hAnsi="Arial" w:cs="Arial"/>
          <w:sz w:val="24"/>
          <w:szCs w:val="24"/>
        </w:rPr>
        <w:t> </w:t>
      </w:r>
      <w:r w:rsidRPr="00F4321C" w:rsidR="00266813">
        <w:rPr>
          <w:rFonts w:ascii="Arial" w:hAnsi="Arial" w:cs="Arial"/>
          <w:sz w:val="24"/>
          <w:szCs w:val="24"/>
        </w:rPr>
        <w:t>oborech</w:t>
      </w:r>
      <w:r w:rsidRPr="00F4321C">
        <w:rPr>
          <w:rFonts w:ascii="Arial" w:hAnsi="Arial" w:cs="Arial"/>
          <w:sz w:val="24"/>
          <w:szCs w:val="24"/>
        </w:rPr>
        <w:t xml:space="preserve"> služby:</w:t>
      </w:r>
    </w:p>
    <w:p w:rsidR="00632D5C" w:rsidRPr="00F4321C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2</w:t>
      </w:r>
      <w:r w:rsidRPr="00F4321C" w:rsidR="003158EF">
        <w:rPr>
          <w:rFonts w:ascii="Arial" w:hAnsi="Arial" w:cs="Arial"/>
          <w:b/>
          <w:sz w:val="24"/>
          <w:szCs w:val="24"/>
        </w:rPr>
        <w:t>.</w:t>
      </w:r>
      <w:r w:rsidRPr="00F4321C">
        <w:rPr>
          <w:rFonts w:ascii="Arial" w:hAnsi="Arial" w:cs="Arial"/>
          <w:b/>
          <w:sz w:val="24"/>
          <w:szCs w:val="24"/>
        </w:rPr>
        <w:t xml:space="preserve"> </w:t>
      </w:r>
      <w:r w:rsidRPr="00F4321C">
        <w:rPr>
          <w:rFonts w:ascii="Arial" w:hAnsi="Arial" w:cs="Arial"/>
          <w:b/>
          <w:sz w:val="24"/>
          <w:szCs w:val="24"/>
        </w:rPr>
        <w:t>Daně, poplatky a jiná obdobná peněžitá plnění a hazardní hry</w:t>
      </w:r>
    </w:p>
    <w:p w:rsidR="005C6838" w:rsidRPr="00F4321C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22. Legislativa a právní činnost</w:t>
      </w:r>
    </w:p>
    <w:p w:rsidR="00632D5C" w:rsidRPr="00F4321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se služebním působištěm </w:t>
      </w:r>
      <w:r w:rsidRPr="00F4321C">
        <w:rPr>
          <w:rFonts w:ascii="Arial" w:hAnsi="Arial" w:cs="Arial"/>
          <w:b/>
          <w:sz w:val="24"/>
          <w:szCs w:val="24"/>
        </w:rPr>
        <w:t>Praha</w:t>
      </w:r>
      <w:r w:rsidRPr="00F4321C">
        <w:rPr>
          <w:rFonts w:ascii="Arial" w:hAnsi="Arial" w:cs="Arial"/>
          <w:sz w:val="24"/>
          <w:szCs w:val="24"/>
        </w:rPr>
        <w:t>.</w:t>
      </w:r>
    </w:p>
    <w:p w:rsidR="001C5671" w:rsidRPr="00F4321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4321C">
        <w:rPr>
          <w:rFonts w:ascii="Arial" w:hAnsi="Arial" w:cs="Arial"/>
          <w:b/>
          <w:sz w:val="24"/>
          <w:szCs w:val="24"/>
        </w:rPr>
        <w:t>Služba</w:t>
      </w:r>
      <w:r w:rsidRPr="00F4321C">
        <w:rPr>
          <w:rFonts w:ascii="Arial" w:hAnsi="Arial" w:cs="Arial"/>
          <w:sz w:val="24"/>
          <w:szCs w:val="24"/>
        </w:rPr>
        <w:t xml:space="preserve"> na tomto služebním místě bude vykonávána ve služebním poměru </w:t>
      </w:r>
      <w:r w:rsidRPr="00F4321C">
        <w:rPr>
          <w:rFonts w:ascii="Arial" w:hAnsi="Arial" w:cs="Arial"/>
          <w:b/>
          <w:sz w:val="24"/>
          <w:szCs w:val="24"/>
        </w:rPr>
        <w:t>na dobu neurčitou</w:t>
      </w:r>
      <w:r w:rsidRPr="00F4321C">
        <w:rPr>
          <w:rFonts w:ascii="Arial" w:hAnsi="Arial" w:cs="Arial"/>
          <w:sz w:val="24"/>
          <w:szCs w:val="24"/>
        </w:rPr>
        <w:t>.</w:t>
      </w:r>
      <w:r w:rsidRPr="00F4321C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F4321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Předpokládaný termín nástupu do služby na toto služební místo je </w:t>
      </w:r>
      <w:r w:rsidRPr="00F4321C" w:rsidR="007C5C2A">
        <w:rPr>
          <w:rFonts w:ascii="Arial" w:hAnsi="Arial" w:cs="Arial"/>
          <w:b/>
          <w:sz w:val="24"/>
          <w:szCs w:val="24"/>
        </w:rPr>
        <w:t>říjen</w:t>
      </w:r>
      <w:r w:rsidRPr="00F4321C" w:rsidR="00D67989">
        <w:rPr>
          <w:rFonts w:ascii="Arial" w:hAnsi="Arial" w:cs="Arial"/>
          <w:b/>
          <w:sz w:val="24"/>
          <w:szCs w:val="24"/>
        </w:rPr>
        <w:t xml:space="preserve"> </w:t>
      </w:r>
      <w:r w:rsidRPr="00F4321C" w:rsidR="00620ED7">
        <w:rPr>
          <w:rFonts w:ascii="Arial" w:hAnsi="Arial" w:cs="Arial"/>
          <w:b/>
          <w:sz w:val="24"/>
          <w:szCs w:val="24"/>
        </w:rPr>
        <w:t>2022</w:t>
      </w:r>
      <w:r w:rsidRPr="00F4321C">
        <w:rPr>
          <w:rFonts w:ascii="Arial" w:hAnsi="Arial" w:cs="Arial"/>
          <w:sz w:val="24"/>
          <w:szCs w:val="24"/>
        </w:rPr>
        <w:t>.</w:t>
      </w:r>
    </w:p>
    <w:p w:rsidR="00632D5C" w:rsidRPr="00F4321C" w:rsidP="007A39F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Služební místo je zařazeno do </w:t>
      </w:r>
      <w:r w:rsidRPr="00F4321C" w:rsidR="005C6838">
        <w:rPr>
          <w:rFonts w:ascii="Arial" w:hAnsi="Arial" w:cs="Arial"/>
          <w:b/>
          <w:sz w:val="24"/>
          <w:szCs w:val="24"/>
        </w:rPr>
        <w:t>14</w:t>
      </w:r>
      <w:r w:rsidRPr="00F4321C" w:rsidR="0099151C">
        <w:rPr>
          <w:rFonts w:ascii="Arial" w:hAnsi="Arial" w:cs="Arial"/>
          <w:b/>
          <w:sz w:val="24"/>
          <w:szCs w:val="24"/>
        </w:rPr>
        <w:t>.</w:t>
      </w:r>
      <w:r w:rsidRPr="00F4321C">
        <w:rPr>
          <w:rFonts w:ascii="Arial" w:hAnsi="Arial" w:cs="Arial"/>
          <w:b/>
          <w:sz w:val="24"/>
          <w:szCs w:val="24"/>
        </w:rPr>
        <w:t xml:space="preserve"> platové třídy</w:t>
      </w:r>
      <w:r w:rsidRPr="00F4321C">
        <w:rPr>
          <w:rFonts w:ascii="Arial" w:hAnsi="Arial" w:cs="Arial"/>
          <w:sz w:val="24"/>
          <w:szCs w:val="24"/>
        </w:rPr>
        <w:t>.</w:t>
      </w:r>
    </w:p>
    <w:p w:rsidR="00D47006" w:rsidRPr="00F4321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F4321C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632D5C" w:rsidRPr="00F4321C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Náplň činností: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posuzování návrhů nových právních předpisů s celostátní působností v oblasti hazardních her včetně prováděcích předpisů k nim s důrazem na kompatibilitu s mezinárodními právními předpisy a normami EU;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v rámci správního řízení příprava a posuzování podkladů a zpracovávání návrhů rozhodnutí týkající se vydání základních povolení k provozování hazardních her, včetně řízení o změně či zrušení těchto povolení, a o změně </w:t>
      </w:r>
      <w:r w:rsidRPr="00F4321C" w:rsidR="0031216B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či zrušení povolení vydaných dle zákona č. 202/1990 Sb.,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v rámci správního řízení </w:t>
      </w:r>
      <w:r w:rsidRPr="00F4321C" w:rsidR="001D55E1">
        <w:rPr>
          <w:rFonts w:ascii="Arial" w:hAnsi="Arial" w:cs="Arial"/>
          <w:sz w:val="24"/>
          <w:szCs w:val="24"/>
        </w:rPr>
        <w:t xml:space="preserve">zpracování </w:t>
      </w:r>
      <w:r w:rsidRPr="00F4321C">
        <w:rPr>
          <w:rFonts w:ascii="Arial" w:hAnsi="Arial" w:cs="Arial"/>
          <w:sz w:val="24"/>
          <w:szCs w:val="24"/>
        </w:rPr>
        <w:t>podkladů a návrhů</w:t>
      </w:r>
      <w:r w:rsidRPr="00F4321C" w:rsidR="001D55E1">
        <w:rPr>
          <w:rFonts w:ascii="Arial" w:hAnsi="Arial" w:cs="Arial"/>
          <w:sz w:val="24"/>
          <w:szCs w:val="24"/>
        </w:rPr>
        <w:t xml:space="preserve"> k</w:t>
      </w:r>
      <w:r w:rsidRPr="00F4321C">
        <w:rPr>
          <w:rFonts w:ascii="Arial" w:hAnsi="Arial" w:cs="Arial"/>
          <w:sz w:val="24"/>
          <w:szCs w:val="24"/>
        </w:rPr>
        <w:t xml:space="preserve"> rozhodnutí o udělení pověření k odbornému posuzování a osvědčování</w:t>
      </w:r>
      <w:r w:rsidRPr="00F4321C" w:rsidR="00326F08">
        <w:rPr>
          <w:rFonts w:ascii="Arial" w:hAnsi="Arial" w:cs="Arial"/>
          <w:sz w:val="24"/>
          <w:szCs w:val="24"/>
        </w:rPr>
        <w:t>,</w:t>
      </w:r>
      <w:r w:rsidRPr="00F4321C">
        <w:rPr>
          <w:rFonts w:ascii="Arial" w:hAnsi="Arial" w:cs="Arial"/>
          <w:sz w:val="24"/>
          <w:szCs w:val="24"/>
        </w:rPr>
        <w:t xml:space="preserve"> </w:t>
      </w:r>
      <w:r w:rsidRPr="00F4321C" w:rsidR="007B2513">
        <w:rPr>
          <w:rFonts w:ascii="Arial" w:hAnsi="Arial" w:cs="Arial"/>
          <w:sz w:val="24"/>
          <w:szCs w:val="24"/>
        </w:rPr>
        <w:t>zápis</w:t>
      </w:r>
      <w:r w:rsidRPr="00F4321C">
        <w:rPr>
          <w:rFonts w:ascii="Arial" w:hAnsi="Arial" w:cs="Arial"/>
          <w:sz w:val="24"/>
          <w:szCs w:val="24"/>
        </w:rPr>
        <w:t xml:space="preserve"> internetové stránky </w:t>
      </w:r>
      <w:r w:rsidRPr="00F4321C">
        <w:rPr>
          <w:rFonts w:ascii="Arial" w:hAnsi="Arial" w:cs="Arial"/>
          <w:sz w:val="24"/>
          <w:szCs w:val="24"/>
        </w:rPr>
        <w:t>obsahující nepovolenou hazardní hru na seznam</w:t>
      </w:r>
      <w:r w:rsidRPr="00F4321C" w:rsidR="0030501D">
        <w:rPr>
          <w:rFonts w:ascii="Arial" w:hAnsi="Arial" w:cs="Arial"/>
          <w:sz w:val="24"/>
          <w:szCs w:val="24"/>
        </w:rPr>
        <w:t xml:space="preserve"> nepovolených internetových her;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p</w:t>
      </w:r>
      <w:r w:rsidRPr="00F4321C">
        <w:rPr>
          <w:rFonts w:ascii="Arial" w:hAnsi="Arial" w:cs="Arial"/>
          <w:sz w:val="24"/>
          <w:szCs w:val="24"/>
        </w:rPr>
        <w:t>řezkoumává</w:t>
      </w:r>
      <w:r w:rsidRPr="00F4321C">
        <w:rPr>
          <w:rFonts w:ascii="Arial" w:hAnsi="Arial" w:cs="Arial"/>
          <w:sz w:val="24"/>
          <w:szCs w:val="24"/>
        </w:rPr>
        <w:t>ní</w:t>
      </w:r>
      <w:r w:rsidRPr="00F4321C">
        <w:rPr>
          <w:rFonts w:ascii="Arial" w:hAnsi="Arial" w:cs="Arial"/>
          <w:sz w:val="24"/>
          <w:szCs w:val="24"/>
        </w:rPr>
        <w:t xml:space="preserve"> věcně nebo právně komplikovan</w:t>
      </w:r>
      <w:r w:rsidRPr="00F4321C">
        <w:rPr>
          <w:rFonts w:ascii="Arial" w:hAnsi="Arial" w:cs="Arial"/>
          <w:sz w:val="24"/>
          <w:szCs w:val="24"/>
        </w:rPr>
        <w:t>ých</w:t>
      </w:r>
      <w:r w:rsidRPr="00F4321C">
        <w:rPr>
          <w:rFonts w:ascii="Arial" w:hAnsi="Arial" w:cs="Arial"/>
          <w:sz w:val="24"/>
          <w:szCs w:val="24"/>
        </w:rPr>
        <w:t xml:space="preserve"> rozklad</w:t>
      </w:r>
      <w:r w:rsidRPr="00F4321C">
        <w:rPr>
          <w:rFonts w:ascii="Arial" w:hAnsi="Arial" w:cs="Arial"/>
          <w:sz w:val="24"/>
          <w:szCs w:val="24"/>
        </w:rPr>
        <w:t>ů</w:t>
      </w:r>
      <w:r w:rsidRPr="00F4321C">
        <w:rPr>
          <w:rFonts w:ascii="Arial" w:hAnsi="Arial" w:cs="Arial"/>
          <w:sz w:val="24"/>
          <w:szCs w:val="24"/>
        </w:rPr>
        <w:t xml:space="preserve"> proti rozhodnutím vydaných Ministerstvem financí v oblas</w:t>
      </w:r>
      <w:r w:rsidRPr="00F4321C" w:rsidR="00326F08">
        <w:rPr>
          <w:rFonts w:ascii="Arial" w:hAnsi="Arial" w:cs="Arial"/>
          <w:sz w:val="24"/>
          <w:szCs w:val="24"/>
        </w:rPr>
        <w:t>ti hazardních her v I. stupni</w:t>
      </w:r>
      <w:r w:rsidRPr="00F4321C">
        <w:rPr>
          <w:rFonts w:ascii="Arial" w:hAnsi="Arial" w:cs="Arial"/>
          <w:sz w:val="24"/>
          <w:szCs w:val="24"/>
        </w:rPr>
        <w:t>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v</w:t>
      </w:r>
      <w:r w:rsidRPr="00F4321C">
        <w:rPr>
          <w:rFonts w:ascii="Arial" w:hAnsi="Arial" w:cs="Arial"/>
          <w:sz w:val="24"/>
          <w:szCs w:val="24"/>
        </w:rPr>
        <w:t>ypracovává</w:t>
      </w:r>
      <w:r w:rsidRPr="00F4321C">
        <w:rPr>
          <w:rFonts w:ascii="Arial" w:hAnsi="Arial" w:cs="Arial"/>
          <w:sz w:val="24"/>
          <w:szCs w:val="24"/>
        </w:rPr>
        <w:t>ní</w:t>
      </w:r>
      <w:r w:rsidRPr="00F4321C">
        <w:rPr>
          <w:rFonts w:ascii="Arial" w:hAnsi="Arial" w:cs="Arial"/>
          <w:sz w:val="24"/>
          <w:szCs w:val="24"/>
        </w:rPr>
        <w:t xml:space="preserve"> metodick</w:t>
      </w:r>
      <w:r w:rsidRPr="00F4321C">
        <w:rPr>
          <w:rFonts w:ascii="Arial" w:hAnsi="Arial" w:cs="Arial"/>
          <w:sz w:val="24"/>
          <w:szCs w:val="24"/>
        </w:rPr>
        <w:t>ých</w:t>
      </w:r>
      <w:r w:rsidRPr="00F4321C">
        <w:rPr>
          <w:rFonts w:ascii="Arial" w:hAnsi="Arial" w:cs="Arial"/>
          <w:sz w:val="24"/>
          <w:szCs w:val="24"/>
        </w:rPr>
        <w:t xml:space="preserve"> postup</w:t>
      </w:r>
      <w:r w:rsidRPr="00F4321C">
        <w:rPr>
          <w:rFonts w:ascii="Arial" w:hAnsi="Arial" w:cs="Arial"/>
          <w:sz w:val="24"/>
          <w:szCs w:val="24"/>
        </w:rPr>
        <w:t>ů</w:t>
      </w:r>
      <w:r w:rsidRPr="00F4321C">
        <w:rPr>
          <w:rFonts w:ascii="Arial" w:hAnsi="Arial" w:cs="Arial"/>
          <w:sz w:val="24"/>
          <w:szCs w:val="24"/>
        </w:rPr>
        <w:t xml:space="preserve"> ve vztahu k žádostem a požadovaným přílohám žádostí o vydání základních povolení k provozování hazardních her </w:t>
      </w:r>
      <w:r w:rsidRPr="00F4321C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a žádostí o udělení pověření k odbornému posuzování a osvědčování</w:t>
      </w:r>
      <w:r w:rsidRPr="00F4321C">
        <w:rPr>
          <w:rFonts w:ascii="Arial" w:hAnsi="Arial" w:cs="Arial"/>
          <w:sz w:val="24"/>
          <w:szCs w:val="24"/>
        </w:rPr>
        <w:t>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zajišťování</w:t>
      </w:r>
      <w:r w:rsidRPr="00F4321C">
        <w:rPr>
          <w:rFonts w:ascii="Arial" w:hAnsi="Arial" w:cs="Arial"/>
          <w:sz w:val="24"/>
          <w:szCs w:val="24"/>
        </w:rPr>
        <w:t xml:space="preserve"> administrativně organizační</w:t>
      </w:r>
      <w:r w:rsidRPr="00F4321C">
        <w:rPr>
          <w:rFonts w:ascii="Arial" w:hAnsi="Arial" w:cs="Arial"/>
          <w:sz w:val="24"/>
          <w:szCs w:val="24"/>
        </w:rPr>
        <w:t>ch</w:t>
      </w:r>
      <w:r w:rsidRPr="00F4321C">
        <w:rPr>
          <w:rFonts w:ascii="Arial" w:hAnsi="Arial" w:cs="Arial"/>
          <w:sz w:val="24"/>
          <w:szCs w:val="24"/>
        </w:rPr>
        <w:t xml:space="preserve"> činnost</w:t>
      </w:r>
      <w:r w:rsidRPr="00F4321C">
        <w:rPr>
          <w:rFonts w:ascii="Arial" w:hAnsi="Arial" w:cs="Arial"/>
          <w:sz w:val="24"/>
          <w:szCs w:val="24"/>
        </w:rPr>
        <w:t>í</w:t>
      </w:r>
      <w:r w:rsidRPr="00F4321C">
        <w:rPr>
          <w:rFonts w:ascii="Arial" w:hAnsi="Arial" w:cs="Arial"/>
          <w:sz w:val="24"/>
          <w:szCs w:val="24"/>
        </w:rPr>
        <w:t xml:space="preserve"> související</w:t>
      </w:r>
      <w:r w:rsidRPr="00F4321C">
        <w:rPr>
          <w:rFonts w:ascii="Arial" w:hAnsi="Arial" w:cs="Arial"/>
          <w:sz w:val="24"/>
          <w:szCs w:val="24"/>
        </w:rPr>
        <w:t>ch</w:t>
      </w:r>
      <w:r w:rsidRPr="00F4321C">
        <w:rPr>
          <w:rFonts w:ascii="Arial" w:hAnsi="Arial" w:cs="Arial"/>
          <w:sz w:val="24"/>
          <w:szCs w:val="24"/>
        </w:rPr>
        <w:t xml:space="preserve"> s rozpočtovým určením daní z hazardních her a uveřejňování povinně zveřejňovaných údajů</w:t>
      </w:r>
      <w:r w:rsidRPr="00F4321C">
        <w:rPr>
          <w:rFonts w:ascii="Arial" w:hAnsi="Arial" w:cs="Arial"/>
          <w:sz w:val="24"/>
          <w:szCs w:val="24"/>
        </w:rPr>
        <w:t>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s</w:t>
      </w:r>
      <w:r w:rsidRPr="00F4321C">
        <w:rPr>
          <w:rFonts w:ascii="Arial" w:hAnsi="Arial" w:cs="Arial"/>
          <w:sz w:val="24"/>
          <w:szCs w:val="24"/>
        </w:rPr>
        <w:t>pr</w:t>
      </w:r>
      <w:r w:rsidRPr="00F4321C">
        <w:rPr>
          <w:rFonts w:ascii="Arial" w:hAnsi="Arial" w:cs="Arial"/>
          <w:sz w:val="24"/>
          <w:szCs w:val="24"/>
        </w:rPr>
        <w:t>áva</w:t>
      </w:r>
      <w:r w:rsidRPr="00F4321C">
        <w:rPr>
          <w:rFonts w:ascii="Arial" w:hAnsi="Arial" w:cs="Arial"/>
          <w:sz w:val="24"/>
          <w:szCs w:val="24"/>
        </w:rPr>
        <w:t xml:space="preserve"> kauc</w:t>
      </w:r>
      <w:r w:rsidRPr="00F4321C">
        <w:rPr>
          <w:rFonts w:ascii="Arial" w:hAnsi="Arial" w:cs="Arial"/>
          <w:sz w:val="24"/>
          <w:szCs w:val="24"/>
        </w:rPr>
        <w:t>í</w:t>
      </w:r>
      <w:r w:rsidRPr="00F4321C">
        <w:rPr>
          <w:rFonts w:ascii="Arial" w:hAnsi="Arial" w:cs="Arial"/>
          <w:sz w:val="24"/>
          <w:szCs w:val="24"/>
        </w:rPr>
        <w:t xml:space="preserve"> poskytovan</w:t>
      </w:r>
      <w:r w:rsidRPr="00F4321C">
        <w:rPr>
          <w:rFonts w:ascii="Arial" w:hAnsi="Arial" w:cs="Arial"/>
          <w:sz w:val="24"/>
          <w:szCs w:val="24"/>
        </w:rPr>
        <w:t>ých</w:t>
      </w:r>
      <w:r w:rsidRPr="00F4321C">
        <w:rPr>
          <w:rFonts w:ascii="Arial" w:hAnsi="Arial" w:cs="Arial"/>
          <w:sz w:val="24"/>
          <w:szCs w:val="24"/>
        </w:rPr>
        <w:t xml:space="preserve"> v oblasti hazardních a internetových her</w:t>
      </w:r>
      <w:r w:rsidRPr="00F4321C">
        <w:rPr>
          <w:rFonts w:ascii="Arial" w:hAnsi="Arial" w:cs="Arial"/>
          <w:sz w:val="24"/>
          <w:szCs w:val="24"/>
        </w:rPr>
        <w:t>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e</w:t>
      </w:r>
      <w:r w:rsidRPr="00F4321C">
        <w:rPr>
          <w:rFonts w:ascii="Arial" w:hAnsi="Arial" w:cs="Arial"/>
          <w:sz w:val="24"/>
          <w:szCs w:val="24"/>
        </w:rPr>
        <w:t>vid</w:t>
      </w:r>
      <w:r w:rsidRPr="00F4321C">
        <w:rPr>
          <w:rFonts w:ascii="Arial" w:hAnsi="Arial" w:cs="Arial"/>
          <w:sz w:val="24"/>
          <w:szCs w:val="24"/>
        </w:rPr>
        <w:t>ování</w:t>
      </w:r>
      <w:r w:rsidRPr="00F4321C">
        <w:rPr>
          <w:rFonts w:ascii="Arial" w:hAnsi="Arial" w:cs="Arial"/>
          <w:sz w:val="24"/>
          <w:szCs w:val="24"/>
        </w:rPr>
        <w:t xml:space="preserve"> žádost</w:t>
      </w:r>
      <w:r w:rsidRPr="00F4321C">
        <w:rPr>
          <w:rFonts w:ascii="Arial" w:hAnsi="Arial" w:cs="Arial"/>
          <w:sz w:val="24"/>
          <w:szCs w:val="24"/>
        </w:rPr>
        <w:t>í</w:t>
      </w:r>
      <w:r w:rsidRPr="00F4321C">
        <w:rPr>
          <w:rFonts w:ascii="Arial" w:hAnsi="Arial" w:cs="Arial"/>
          <w:sz w:val="24"/>
          <w:szCs w:val="24"/>
        </w:rPr>
        <w:t xml:space="preserve"> a vyměř</w:t>
      </w:r>
      <w:r w:rsidRPr="00F4321C">
        <w:rPr>
          <w:rFonts w:ascii="Arial" w:hAnsi="Arial" w:cs="Arial"/>
          <w:sz w:val="24"/>
          <w:szCs w:val="24"/>
        </w:rPr>
        <w:t>ování</w:t>
      </w:r>
      <w:r w:rsidRPr="00F4321C">
        <w:rPr>
          <w:rFonts w:ascii="Arial" w:hAnsi="Arial" w:cs="Arial"/>
          <w:sz w:val="24"/>
          <w:szCs w:val="24"/>
        </w:rPr>
        <w:t xml:space="preserve"> správní</w:t>
      </w:r>
      <w:r w:rsidRPr="00F4321C">
        <w:rPr>
          <w:rFonts w:ascii="Arial" w:hAnsi="Arial" w:cs="Arial"/>
          <w:sz w:val="24"/>
          <w:szCs w:val="24"/>
        </w:rPr>
        <w:t>ch</w:t>
      </w:r>
      <w:r w:rsidRPr="00F4321C">
        <w:rPr>
          <w:rFonts w:ascii="Arial" w:hAnsi="Arial" w:cs="Arial"/>
          <w:sz w:val="24"/>
          <w:szCs w:val="24"/>
        </w:rPr>
        <w:t xml:space="preserve"> poplatk</w:t>
      </w:r>
      <w:r w:rsidRPr="00F4321C">
        <w:rPr>
          <w:rFonts w:ascii="Arial" w:hAnsi="Arial" w:cs="Arial"/>
          <w:sz w:val="24"/>
          <w:szCs w:val="24"/>
        </w:rPr>
        <w:t>ů</w:t>
      </w:r>
      <w:r w:rsidRPr="00F4321C">
        <w:rPr>
          <w:rFonts w:ascii="Arial" w:hAnsi="Arial" w:cs="Arial"/>
          <w:sz w:val="24"/>
          <w:szCs w:val="24"/>
        </w:rPr>
        <w:t xml:space="preserve"> za zpoplatňované úkon</w:t>
      </w:r>
      <w:r w:rsidRPr="00F4321C">
        <w:rPr>
          <w:rFonts w:ascii="Arial" w:hAnsi="Arial" w:cs="Arial"/>
          <w:sz w:val="24"/>
          <w:szCs w:val="24"/>
        </w:rPr>
        <w:t xml:space="preserve">y </w:t>
      </w:r>
      <w:r w:rsidRPr="00F4321C" w:rsidR="002E3FC9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ve své působnosti a kontrola</w:t>
      </w:r>
      <w:r w:rsidRPr="00F4321C">
        <w:rPr>
          <w:rFonts w:ascii="Arial" w:hAnsi="Arial" w:cs="Arial"/>
          <w:sz w:val="24"/>
          <w:szCs w:val="24"/>
        </w:rPr>
        <w:t xml:space="preserve"> jejich skutečn</w:t>
      </w:r>
      <w:r w:rsidRPr="00F4321C">
        <w:rPr>
          <w:rFonts w:ascii="Arial" w:hAnsi="Arial" w:cs="Arial"/>
          <w:sz w:val="24"/>
          <w:szCs w:val="24"/>
        </w:rPr>
        <w:t>ých úhrad</w:t>
      </w:r>
      <w:r w:rsidRPr="00F4321C">
        <w:rPr>
          <w:rFonts w:ascii="Arial" w:hAnsi="Arial" w:cs="Arial"/>
          <w:sz w:val="24"/>
          <w:szCs w:val="24"/>
        </w:rPr>
        <w:t xml:space="preserve"> ve stanovené lhůtě a výši</w:t>
      </w:r>
      <w:r w:rsidRPr="00F4321C">
        <w:rPr>
          <w:rFonts w:ascii="Arial" w:hAnsi="Arial" w:cs="Arial"/>
          <w:sz w:val="24"/>
          <w:szCs w:val="24"/>
        </w:rPr>
        <w:t>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z</w:t>
      </w:r>
      <w:r w:rsidRPr="00F4321C">
        <w:rPr>
          <w:rFonts w:ascii="Arial" w:hAnsi="Arial" w:cs="Arial"/>
          <w:sz w:val="24"/>
          <w:szCs w:val="24"/>
        </w:rPr>
        <w:t>ajišť</w:t>
      </w:r>
      <w:r w:rsidRPr="00F4321C">
        <w:rPr>
          <w:rFonts w:ascii="Arial" w:hAnsi="Arial" w:cs="Arial"/>
          <w:sz w:val="24"/>
          <w:szCs w:val="24"/>
        </w:rPr>
        <w:t>ování</w:t>
      </w:r>
      <w:r w:rsidRPr="00F4321C">
        <w:rPr>
          <w:rFonts w:ascii="Arial" w:hAnsi="Arial" w:cs="Arial"/>
          <w:sz w:val="24"/>
          <w:szCs w:val="24"/>
        </w:rPr>
        <w:t xml:space="preserve"> evidenc</w:t>
      </w:r>
      <w:r w:rsidRPr="00F4321C" w:rsidR="007B2513">
        <w:rPr>
          <w:rFonts w:ascii="Arial" w:hAnsi="Arial" w:cs="Arial"/>
          <w:sz w:val="24"/>
          <w:szCs w:val="24"/>
        </w:rPr>
        <w:t>e</w:t>
      </w:r>
      <w:r w:rsidRPr="00F4321C">
        <w:rPr>
          <w:rFonts w:ascii="Arial" w:hAnsi="Arial" w:cs="Arial"/>
          <w:sz w:val="24"/>
          <w:szCs w:val="24"/>
        </w:rPr>
        <w:t>, rozbor</w:t>
      </w:r>
      <w:r w:rsidRPr="00F4321C">
        <w:rPr>
          <w:rFonts w:ascii="Arial" w:hAnsi="Arial" w:cs="Arial"/>
          <w:sz w:val="24"/>
          <w:szCs w:val="24"/>
        </w:rPr>
        <w:t>ů</w:t>
      </w:r>
      <w:r w:rsidRPr="00F4321C">
        <w:rPr>
          <w:rFonts w:ascii="Arial" w:hAnsi="Arial" w:cs="Arial"/>
          <w:sz w:val="24"/>
          <w:szCs w:val="24"/>
        </w:rPr>
        <w:t xml:space="preserve"> a analýz obecně závazných vyhlášek omezují</w:t>
      </w:r>
      <w:r w:rsidRPr="00F4321C">
        <w:rPr>
          <w:rFonts w:ascii="Arial" w:hAnsi="Arial" w:cs="Arial"/>
          <w:sz w:val="24"/>
          <w:szCs w:val="24"/>
        </w:rPr>
        <w:t>cích provozování hazardních her;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p</w:t>
      </w:r>
      <w:r w:rsidRPr="00F4321C">
        <w:rPr>
          <w:rFonts w:ascii="Arial" w:hAnsi="Arial" w:cs="Arial"/>
          <w:sz w:val="24"/>
          <w:szCs w:val="24"/>
        </w:rPr>
        <w:t>ř</w:t>
      </w:r>
      <w:r w:rsidRPr="00F4321C">
        <w:rPr>
          <w:rFonts w:ascii="Arial" w:hAnsi="Arial" w:cs="Arial"/>
          <w:sz w:val="24"/>
          <w:szCs w:val="24"/>
        </w:rPr>
        <w:t>í</w:t>
      </w:r>
      <w:r w:rsidRPr="00F4321C">
        <w:rPr>
          <w:rFonts w:ascii="Arial" w:hAnsi="Arial" w:cs="Arial"/>
          <w:sz w:val="24"/>
          <w:szCs w:val="24"/>
        </w:rPr>
        <w:t>prav</w:t>
      </w:r>
      <w:r w:rsidRPr="00F4321C">
        <w:rPr>
          <w:rFonts w:ascii="Arial" w:hAnsi="Arial" w:cs="Arial"/>
          <w:sz w:val="24"/>
          <w:szCs w:val="24"/>
        </w:rPr>
        <w:t>a</w:t>
      </w:r>
      <w:r w:rsidRPr="00F4321C">
        <w:rPr>
          <w:rFonts w:ascii="Arial" w:hAnsi="Arial" w:cs="Arial"/>
          <w:sz w:val="24"/>
          <w:szCs w:val="24"/>
        </w:rPr>
        <w:t xml:space="preserve"> podklad</w:t>
      </w:r>
      <w:r w:rsidRPr="00F4321C">
        <w:rPr>
          <w:rFonts w:ascii="Arial" w:hAnsi="Arial" w:cs="Arial"/>
          <w:sz w:val="24"/>
          <w:szCs w:val="24"/>
        </w:rPr>
        <w:t>ů</w:t>
      </w:r>
      <w:r w:rsidRPr="00F4321C">
        <w:rPr>
          <w:rFonts w:ascii="Arial" w:hAnsi="Arial" w:cs="Arial"/>
          <w:sz w:val="24"/>
          <w:szCs w:val="24"/>
        </w:rPr>
        <w:t xml:space="preserve"> pro odstraňování nesrovnalostí a nedostatků zjištěných </w:t>
      </w:r>
      <w:r w:rsidRPr="00F4321C" w:rsidR="007B2513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při aplikaci z</w:t>
      </w:r>
      <w:r w:rsidRPr="00F4321C" w:rsidR="002E3FC9">
        <w:rPr>
          <w:rFonts w:ascii="Arial" w:hAnsi="Arial" w:cs="Arial"/>
          <w:sz w:val="24"/>
          <w:szCs w:val="24"/>
        </w:rPr>
        <w:t>ákona upravujícího hazardní hry;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p</w:t>
      </w:r>
      <w:r w:rsidRPr="00F4321C">
        <w:rPr>
          <w:rFonts w:ascii="Arial" w:hAnsi="Arial" w:cs="Arial"/>
          <w:sz w:val="24"/>
          <w:szCs w:val="24"/>
        </w:rPr>
        <w:t>odíl</w:t>
      </w:r>
      <w:r w:rsidRPr="00F4321C">
        <w:rPr>
          <w:rFonts w:ascii="Arial" w:hAnsi="Arial" w:cs="Arial"/>
          <w:sz w:val="24"/>
          <w:szCs w:val="24"/>
        </w:rPr>
        <w:t>ení</w:t>
      </w:r>
      <w:r w:rsidRPr="00F4321C">
        <w:rPr>
          <w:rFonts w:ascii="Arial" w:hAnsi="Arial" w:cs="Arial"/>
          <w:sz w:val="24"/>
          <w:szCs w:val="24"/>
        </w:rPr>
        <w:t xml:space="preserve"> se na zpracování celostátní koncepce věcných řešení, včetně věcných záměrů a hodnocení dopadů regulace, v oblasti věcné působnosti odboru </w:t>
      </w:r>
      <w:r w:rsidRPr="00F4321C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a spolupr</w:t>
      </w:r>
      <w:r w:rsidRPr="00F4321C">
        <w:rPr>
          <w:rFonts w:ascii="Arial" w:hAnsi="Arial" w:cs="Arial"/>
          <w:sz w:val="24"/>
          <w:szCs w:val="24"/>
        </w:rPr>
        <w:t>áce</w:t>
      </w:r>
      <w:r w:rsidRPr="00F4321C">
        <w:rPr>
          <w:rFonts w:ascii="Arial" w:hAnsi="Arial" w:cs="Arial"/>
          <w:sz w:val="24"/>
          <w:szCs w:val="24"/>
        </w:rPr>
        <w:t xml:space="preserve"> v rámci odboru při přípravě návrhů technických standardů, právních předpisů a dalších op</w:t>
      </w:r>
      <w:r w:rsidRPr="00F4321C">
        <w:rPr>
          <w:rFonts w:ascii="Arial" w:hAnsi="Arial" w:cs="Arial"/>
          <w:sz w:val="24"/>
          <w:szCs w:val="24"/>
        </w:rPr>
        <w:t>atření v oblasti hazardních her;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sledování</w:t>
      </w:r>
      <w:r w:rsidRPr="00F4321C">
        <w:rPr>
          <w:rFonts w:ascii="Arial" w:hAnsi="Arial" w:cs="Arial"/>
          <w:sz w:val="24"/>
          <w:szCs w:val="24"/>
        </w:rPr>
        <w:t xml:space="preserve"> vývoj</w:t>
      </w:r>
      <w:r w:rsidRPr="00F4321C">
        <w:rPr>
          <w:rFonts w:ascii="Arial" w:hAnsi="Arial" w:cs="Arial"/>
          <w:sz w:val="24"/>
          <w:szCs w:val="24"/>
        </w:rPr>
        <w:t>e</w:t>
      </w:r>
      <w:r w:rsidRPr="00F4321C">
        <w:rPr>
          <w:rFonts w:ascii="Arial" w:hAnsi="Arial" w:cs="Arial"/>
          <w:sz w:val="24"/>
          <w:szCs w:val="24"/>
        </w:rPr>
        <w:t xml:space="preserve"> a využití nových technologií a produktů v obl</w:t>
      </w:r>
      <w:r w:rsidRPr="00F4321C">
        <w:rPr>
          <w:rFonts w:ascii="Arial" w:hAnsi="Arial" w:cs="Arial"/>
          <w:sz w:val="24"/>
          <w:szCs w:val="24"/>
        </w:rPr>
        <w:t>asti hazardních her, zabezpečování</w:t>
      </w:r>
      <w:r w:rsidRPr="00F4321C">
        <w:rPr>
          <w:rFonts w:ascii="Arial" w:hAnsi="Arial" w:cs="Arial"/>
          <w:sz w:val="24"/>
          <w:szCs w:val="24"/>
        </w:rPr>
        <w:t xml:space="preserve"> seznámení pracovníků státního dozoru s novými herními produkty, technologi</w:t>
      </w:r>
      <w:r w:rsidRPr="00F4321C">
        <w:rPr>
          <w:rFonts w:ascii="Arial" w:hAnsi="Arial" w:cs="Arial"/>
          <w:sz w:val="24"/>
          <w:szCs w:val="24"/>
        </w:rPr>
        <w:t>emi a principy jejich fungování;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z</w:t>
      </w:r>
      <w:r w:rsidRPr="00F4321C">
        <w:rPr>
          <w:rFonts w:ascii="Arial" w:hAnsi="Arial" w:cs="Arial"/>
          <w:sz w:val="24"/>
          <w:szCs w:val="24"/>
        </w:rPr>
        <w:t>ískává</w:t>
      </w:r>
      <w:r w:rsidRPr="00F4321C">
        <w:rPr>
          <w:rFonts w:ascii="Arial" w:hAnsi="Arial" w:cs="Arial"/>
          <w:sz w:val="24"/>
          <w:szCs w:val="24"/>
        </w:rPr>
        <w:t>ní</w:t>
      </w:r>
      <w:r w:rsidRPr="00F4321C">
        <w:rPr>
          <w:rFonts w:ascii="Arial" w:hAnsi="Arial" w:cs="Arial"/>
          <w:sz w:val="24"/>
          <w:szCs w:val="24"/>
        </w:rPr>
        <w:t xml:space="preserve"> a </w:t>
      </w:r>
      <w:r w:rsidRPr="00F4321C">
        <w:rPr>
          <w:rFonts w:ascii="Arial" w:hAnsi="Arial" w:cs="Arial"/>
          <w:sz w:val="24"/>
          <w:szCs w:val="24"/>
        </w:rPr>
        <w:t>vyhodnocování</w:t>
      </w:r>
      <w:r w:rsidRPr="00F4321C">
        <w:rPr>
          <w:rFonts w:ascii="Arial" w:hAnsi="Arial" w:cs="Arial"/>
          <w:sz w:val="24"/>
          <w:szCs w:val="24"/>
        </w:rPr>
        <w:t xml:space="preserve"> informac</w:t>
      </w:r>
      <w:r w:rsidRPr="00F4321C">
        <w:rPr>
          <w:rFonts w:ascii="Arial" w:hAnsi="Arial" w:cs="Arial"/>
          <w:sz w:val="24"/>
          <w:szCs w:val="24"/>
        </w:rPr>
        <w:t>í</w:t>
      </w:r>
      <w:r w:rsidRPr="00F4321C">
        <w:rPr>
          <w:rFonts w:ascii="Arial" w:hAnsi="Arial" w:cs="Arial"/>
          <w:sz w:val="24"/>
          <w:szCs w:val="24"/>
        </w:rPr>
        <w:t xml:space="preserve"> ze zahraničí, z aplikační praxe</w:t>
      </w:r>
      <w:r w:rsidRPr="00F4321C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a z</w:t>
      </w:r>
      <w:r w:rsidRPr="00F4321C" w:rsidR="007B2513">
        <w:rPr>
          <w:rFonts w:ascii="Arial" w:hAnsi="Arial" w:cs="Arial"/>
          <w:sz w:val="24"/>
          <w:szCs w:val="24"/>
        </w:rPr>
        <w:t> </w:t>
      </w:r>
      <w:r w:rsidRPr="00F4321C">
        <w:rPr>
          <w:rFonts w:ascii="Arial" w:hAnsi="Arial" w:cs="Arial"/>
          <w:sz w:val="24"/>
          <w:szCs w:val="24"/>
        </w:rPr>
        <w:t>judikatury</w:t>
      </w:r>
      <w:r w:rsidRPr="00F4321C" w:rsidR="007B2513">
        <w:rPr>
          <w:rFonts w:ascii="Arial" w:hAnsi="Arial" w:cs="Arial"/>
          <w:sz w:val="24"/>
          <w:szCs w:val="24"/>
        </w:rPr>
        <w:t xml:space="preserve">, </w:t>
      </w:r>
      <w:r w:rsidRPr="00F4321C">
        <w:rPr>
          <w:rFonts w:ascii="Arial" w:hAnsi="Arial" w:cs="Arial"/>
          <w:sz w:val="24"/>
          <w:szCs w:val="24"/>
        </w:rPr>
        <w:t>spolup</w:t>
      </w:r>
      <w:r w:rsidRPr="00F4321C">
        <w:rPr>
          <w:rFonts w:ascii="Arial" w:hAnsi="Arial" w:cs="Arial"/>
          <w:sz w:val="24"/>
          <w:szCs w:val="24"/>
        </w:rPr>
        <w:t>ráce</w:t>
      </w:r>
      <w:r w:rsidRPr="00F4321C">
        <w:rPr>
          <w:rFonts w:ascii="Arial" w:hAnsi="Arial" w:cs="Arial"/>
          <w:sz w:val="24"/>
          <w:szCs w:val="24"/>
        </w:rPr>
        <w:t xml:space="preserve"> s ostatními dozorovými orgány, správci daně, územními samosprávnými celky, ostatními útvary, s jinými orgány a institucemi, zástupci tripartity a odborné veřejnosti v oblasti hazardních her</w:t>
      </w:r>
      <w:r w:rsidRPr="00F4321C">
        <w:rPr>
          <w:rFonts w:ascii="Arial" w:hAnsi="Arial" w:cs="Arial"/>
          <w:sz w:val="24"/>
          <w:szCs w:val="24"/>
        </w:rPr>
        <w:t>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provádění analýz a vyhodnocování možných rizik a dopadů různých opatření </w:t>
      </w:r>
      <w:r w:rsidRPr="00F4321C" w:rsidR="00BD7E3D">
        <w:rPr>
          <w:rFonts w:ascii="Arial" w:hAnsi="Arial" w:cs="Arial"/>
          <w:sz w:val="24"/>
          <w:szCs w:val="24"/>
        </w:rPr>
        <w:br/>
      </w:r>
      <w:r w:rsidRPr="00F4321C" w:rsidR="007B2513">
        <w:rPr>
          <w:rFonts w:ascii="Arial" w:hAnsi="Arial" w:cs="Arial"/>
          <w:sz w:val="24"/>
          <w:szCs w:val="24"/>
        </w:rPr>
        <w:t>v oblasti hazardních her;</w:t>
      </w:r>
    </w:p>
    <w:p w:rsidR="005C6838" w:rsidRPr="00F4321C" w:rsidP="005C6838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v</w:t>
      </w:r>
      <w:r w:rsidRPr="00F4321C">
        <w:rPr>
          <w:rFonts w:ascii="Arial" w:hAnsi="Arial" w:cs="Arial"/>
          <w:sz w:val="24"/>
          <w:szCs w:val="24"/>
        </w:rPr>
        <w:t>ykonává</w:t>
      </w:r>
      <w:r w:rsidRPr="00F4321C">
        <w:rPr>
          <w:rFonts w:ascii="Arial" w:hAnsi="Arial" w:cs="Arial"/>
          <w:sz w:val="24"/>
          <w:szCs w:val="24"/>
        </w:rPr>
        <w:t>ní</w:t>
      </w:r>
      <w:r w:rsidRPr="00F4321C">
        <w:rPr>
          <w:rFonts w:ascii="Arial" w:hAnsi="Arial" w:cs="Arial"/>
          <w:sz w:val="24"/>
          <w:szCs w:val="24"/>
        </w:rPr>
        <w:t xml:space="preserve"> lektorsk</w:t>
      </w:r>
      <w:r w:rsidRPr="00F4321C">
        <w:rPr>
          <w:rFonts w:ascii="Arial" w:hAnsi="Arial" w:cs="Arial"/>
          <w:sz w:val="24"/>
          <w:szCs w:val="24"/>
        </w:rPr>
        <w:t>é</w:t>
      </w:r>
      <w:r w:rsidRPr="00F4321C">
        <w:rPr>
          <w:rFonts w:ascii="Arial" w:hAnsi="Arial" w:cs="Arial"/>
          <w:sz w:val="24"/>
          <w:szCs w:val="24"/>
        </w:rPr>
        <w:t xml:space="preserve"> činnost</w:t>
      </w:r>
      <w:r w:rsidRPr="00F4321C">
        <w:rPr>
          <w:rFonts w:ascii="Arial" w:hAnsi="Arial" w:cs="Arial"/>
          <w:sz w:val="24"/>
          <w:szCs w:val="24"/>
        </w:rPr>
        <w:t>i</w:t>
      </w:r>
      <w:r w:rsidRPr="00F4321C">
        <w:rPr>
          <w:rFonts w:ascii="Arial" w:hAnsi="Arial" w:cs="Arial"/>
          <w:sz w:val="24"/>
          <w:szCs w:val="24"/>
        </w:rPr>
        <w:t>.</w:t>
      </w:r>
    </w:p>
    <w:p w:rsidR="00632D5C" w:rsidRPr="00F4321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Posuzovány budou </w:t>
      </w:r>
      <w:r w:rsidRPr="00F4321C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Pr="00F4321C" w:rsidR="00540501">
        <w:rPr>
          <w:rFonts w:ascii="Arial" w:hAnsi="Arial" w:cs="Arial"/>
          <w:b/>
        </w:rPr>
        <w:t xml:space="preserve"> </w:t>
      </w:r>
      <w:r w:rsidRPr="00F4321C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F4321C">
        <w:rPr>
          <w:rFonts w:ascii="Arial" w:hAnsi="Arial" w:cs="Arial"/>
          <w:b/>
          <w:sz w:val="24"/>
          <w:szCs w:val="24"/>
        </w:rPr>
        <w:t xml:space="preserve"> podané ve lhůtě</w:t>
      </w:r>
      <w:r w:rsidRPr="00F4321C" w:rsidR="00532762">
        <w:rPr>
          <w:rFonts w:ascii="Arial" w:hAnsi="Arial" w:cs="Arial"/>
          <w:b/>
          <w:sz w:val="24"/>
          <w:szCs w:val="24"/>
        </w:rPr>
        <w:t xml:space="preserve"> </w:t>
      </w:r>
      <w:r w:rsidRPr="00F4321C" w:rsidR="00CD0B33">
        <w:rPr>
          <w:rFonts w:ascii="Arial" w:hAnsi="Arial" w:cs="Arial"/>
          <w:b/>
          <w:sz w:val="24"/>
          <w:szCs w:val="24"/>
        </w:rPr>
        <w:t xml:space="preserve">do </w:t>
      </w:r>
      <w:r w:rsidR="00CF0740">
        <w:rPr>
          <w:rFonts w:ascii="Arial" w:hAnsi="Arial" w:cs="Arial"/>
          <w:b/>
          <w:sz w:val="24"/>
          <w:szCs w:val="24"/>
        </w:rPr>
        <w:t xml:space="preserve">22. srpna </w:t>
      </w:r>
      <w:bookmarkStart w:id="0" w:name="_GoBack"/>
      <w:bookmarkEnd w:id="0"/>
      <w:r w:rsidRPr="00F4321C" w:rsidR="00620ED7">
        <w:rPr>
          <w:rFonts w:ascii="Arial" w:hAnsi="Arial" w:cs="Arial"/>
          <w:b/>
          <w:sz w:val="24"/>
          <w:szCs w:val="24"/>
        </w:rPr>
        <w:t>2022</w:t>
      </w:r>
      <w:r w:rsidRPr="00F4321C">
        <w:rPr>
          <w:rFonts w:ascii="Arial" w:hAnsi="Arial" w:cs="Arial"/>
          <w:sz w:val="24"/>
          <w:szCs w:val="24"/>
        </w:rPr>
        <w:t xml:space="preserve">, tj. v této lhůtě zaslané státnímu tajemníkovi </w:t>
      </w:r>
      <w:r w:rsidRPr="00F4321C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F4321C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="00625AF8">
        <w:rPr>
          <w:rFonts w:ascii="Arial" w:hAnsi="Arial" w:cs="Arial"/>
          <w:sz w:val="24"/>
          <w:szCs w:val="24"/>
        </w:rPr>
        <w:br/>
      </w:r>
      <w:r w:rsidRPr="00F4321C" w:rsidR="00AC3A9E">
        <w:rPr>
          <w:rFonts w:ascii="Arial" w:hAnsi="Arial" w:cs="Arial"/>
          <w:sz w:val="24"/>
          <w:szCs w:val="24"/>
        </w:rPr>
        <w:t>118 10 Praha</w:t>
      </w:r>
      <w:r w:rsidRPr="00F4321C">
        <w:rPr>
          <w:rFonts w:ascii="Arial" w:hAnsi="Arial" w:cs="Arial"/>
          <w:sz w:val="24"/>
          <w:szCs w:val="24"/>
        </w:rPr>
        <w:t xml:space="preserve"> 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F4321C" w:rsidR="00AC3A9E">
        <w:rPr>
          <w:rStyle w:val="Hyperlink"/>
          <w:rFonts w:ascii="Arial" w:hAnsi="Arial" w:cs="Arial"/>
          <w:color w:val="auto"/>
          <w:sz w:val="24"/>
          <w:szCs w:val="24"/>
        </w:rPr>
        <w:t>podatelna@mfcr.cz</w:t>
      </w:r>
      <w:r>
        <w:fldChar w:fldCharType="end"/>
      </w:r>
      <w:r w:rsidRPr="00F4321C" w:rsidR="00AC3A9E">
        <w:rPr>
          <w:rFonts w:ascii="Arial" w:hAnsi="Arial" w:cs="Arial"/>
          <w:sz w:val="24"/>
          <w:szCs w:val="24"/>
        </w:rPr>
        <w:t>,</w:t>
      </w:r>
      <w:r w:rsidRPr="00F4321C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F4321C">
        <w:rPr>
          <w:rFonts w:ascii="Arial" w:hAnsi="Arial" w:cs="Arial"/>
          <w:i/>
          <w:sz w:val="24"/>
          <w:szCs w:val="24"/>
        </w:rPr>
        <w:t>ID datové schránky služebního úřadu:</w:t>
      </w:r>
      <w:r w:rsidRPr="00F4321C">
        <w:rPr>
          <w:rFonts w:ascii="Arial" w:hAnsi="Arial" w:cs="Arial"/>
          <w:sz w:val="24"/>
          <w:szCs w:val="24"/>
        </w:rPr>
        <w:t xml:space="preserve"> </w:t>
      </w:r>
      <w:r w:rsidRPr="00F4321C">
        <w:rPr>
          <w:rFonts w:ascii="Arial" w:hAnsi="Arial" w:cs="Arial"/>
          <w:sz w:val="24"/>
          <w:szCs w:val="24"/>
        </w:rPr>
        <w:t>xzeaauv</w:t>
      </w:r>
      <w:r w:rsidRPr="00F4321C">
        <w:rPr>
          <w:rFonts w:ascii="Arial" w:hAnsi="Arial" w:cs="Arial"/>
          <w:sz w:val="24"/>
          <w:szCs w:val="24"/>
        </w:rPr>
        <w:t>).</w:t>
      </w:r>
    </w:p>
    <w:p w:rsidR="00632D5C" w:rsidRPr="00F4321C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F4321C">
        <w:rPr>
          <w:rFonts w:ascii="Arial" w:hAnsi="Arial" w:cs="Arial"/>
          <w:b/>
          <w:sz w:val="24"/>
          <w:szCs w:val="24"/>
        </w:rPr>
        <w:t>„Neotvírat“</w:t>
      </w:r>
      <w:r w:rsidRPr="00F4321C">
        <w:rPr>
          <w:rFonts w:ascii="Arial" w:hAnsi="Arial" w:cs="Arial"/>
          <w:sz w:val="24"/>
          <w:szCs w:val="24"/>
        </w:rPr>
        <w:t xml:space="preserve"> a slovy </w:t>
      </w:r>
      <w:r w:rsidRPr="00F4321C">
        <w:rPr>
          <w:rFonts w:ascii="Arial" w:hAnsi="Arial" w:cs="Arial"/>
          <w:b/>
          <w:sz w:val="24"/>
          <w:szCs w:val="24"/>
        </w:rPr>
        <w:t xml:space="preserve">„Výběrové řízení na služební místo </w:t>
      </w:r>
      <w:r w:rsidRPr="00F4321C" w:rsidR="00D67989">
        <w:rPr>
          <w:rFonts w:ascii="Arial" w:hAnsi="Arial" w:cs="Arial"/>
          <w:b/>
          <w:sz w:val="24"/>
          <w:szCs w:val="24"/>
        </w:rPr>
        <w:t>vrchní ministerský rada,</w:t>
      </w:r>
      <w:r w:rsidRPr="00F4321C">
        <w:rPr>
          <w:rFonts w:ascii="Arial" w:hAnsi="Arial" w:cs="Arial"/>
          <w:b/>
          <w:sz w:val="24"/>
          <w:szCs w:val="24"/>
        </w:rPr>
        <w:t xml:space="preserve"> FM </w:t>
      </w:r>
      <w:r w:rsidRPr="00F4321C" w:rsidR="002E3FC9">
        <w:rPr>
          <w:rFonts w:ascii="Arial" w:hAnsi="Arial" w:cs="Arial"/>
          <w:b/>
          <w:sz w:val="24"/>
          <w:szCs w:val="24"/>
        </w:rPr>
        <w:t>2758</w:t>
      </w:r>
      <w:r w:rsidRPr="00F4321C">
        <w:rPr>
          <w:rFonts w:ascii="Arial" w:hAnsi="Arial" w:cs="Arial"/>
          <w:b/>
          <w:sz w:val="24"/>
          <w:szCs w:val="24"/>
        </w:rPr>
        <w:t xml:space="preserve">, v odboru </w:t>
      </w:r>
      <w:r w:rsidRPr="00F4321C" w:rsidR="002E3FC9">
        <w:rPr>
          <w:rFonts w:ascii="Arial" w:hAnsi="Arial" w:cs="Arial"/>
          <w:b/>
          <w:sz w:val="24"/>
          <w:szCs w:val="24"/>
        </w:rPr>
        <w:t>73</w:t>
      </w:r>
      <w:r w:rsidRPr="00F4321C" w:rsidR="00C325B9">
        <w:rPr>
          <w:rFonts w:ascii="Arial" w:hAnsi="Arial" w:cs="Arial"/>
          <w:b/>
          <w:sz w:val="24"/>
          <w:szCs w:val="24"/>
        </w:rPr>
        <w:t xml:space="preserve"> – </w:t>
      </w:r>
      <w:r w:rsidRPr="00F4321C" w:rsidR="002E3FC9">
        <w:rPr>
          <w:rFonts w:ascii="Arial" w:hAnsi="Arial" w:cs="Arial"/>
          <w:b/>
          <w:sz w:val="24"/>
          <w:szCs w:val="24"/>
        </w:rPr>
        <w:t>Procesní agendy a regulace hazardu</w:t>
      </w:r>
      <w:r w:rsidRPr="00F4321C" w:rsidR="00037AF5">
        <w:rPr>
          <w:rFonts w:ascii="Arial" w:hAnsi="Arial" w:cs="Arial"/>
          <w:b/>
          <w:sz w:val="24"/>
          <w:szCs w:val="24"/>
        </w:rPr>
        <w:t xml:space="preserve">, odd. </w:t>
      </w:r>
      <w:r w:rsidRPr="00F4321C" w:rsidR="002E3FC9">
        <w:rPr>
          <w:rFonts w:ascii="Arial" w:hAnsi="Arial" w:cs="Arial"/>
          <w:b/>
          <w:sz w:val="24"/>
          <w:szCs w:val="24"/>
        </w:rPr>
        <w:t>7303</w:t>
      </w:r>
      <w:r w:rsidRPr="00F4321C" w:rsidR="00C325B9">
        <w:rPr>
          <w:rFonts w:ascii="Arial" w:hAnsi="Arial" w:cs="Arial"/>
          <w:b/>
          <w:sz w:val="24"/>
          <w:szCs w:val="24"/>
        </w:rPr>
        <w:t xml:space="preserve"> – </w:t>
      </w:r>
      <w:r w:rsidRPr="00F4321C" w:rsidR="002E3FC9">
        <w:rPr>
          <w:rFonts w:ascii="Arial" w:hAnsi="Arial" w:cs="Arial"/>
          <w:b/>
          <w:sz w:val="24"/>
          <w:szCs w:val="24"/>
        </w:rPr>
        <w:t>Správní řízení v oblasti hazardu</w:t>
      </w:r>
      <w:r w:rsidRPr="00F4321C">
        <w:rPr>
          <w:rFonts w:ascii="Arial" w:hAnsi="Arial" w:cs="Arial"/>
          <w:b/>
          <w:sz w:val="24"/>
          <w:szCs w:val="24"/>
        </w:rPr>
        <w:t>“</w:t>
      </w:r>
      <w:r w:rsidRPr="00F4321C" w:rsidR="000F67BB">
        <w:rPr>
          <w:rFonts w:ascii="Arial" w:hAnsi="Arial" w:cs="Arial"/>
          <w:b/>
          <w:sz w:val="24"/>
          <w:szCs w:val="24"/>
        </w:rPr>
        <w:t>.</w:t>
      </w:r>
    </w:p>
    <w:p w:rsidR="00632D5C" w:rsidRPr="00F4321C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4321C">
        <w:rPr>
          <w:rFonts w:ascii="Arial" w:hAnsi="Arial" w:cs="Arial"/>
          <w:color w:val="auto"/>
          <w:sz w:val="24"/>
          <w:szCs w:val="24"/>
        </w:rPr>
        <w:t>Výběrového</w:t>
      </w:r>
      <w:r w:rsidRPr="00F4321C">
        <w:rPr>
          <w:rFonts w:ascii="Arial" w:hAnsi="Arial" w:cs="Arial"/>
          <w:color w:val="auto"/>
          <w:sz w:val="24"/>
          <w:szCs w:val="24"/>
        </w:rPr>
        <w:t xml:space="preserve"> řízení na výše uvedené služební místo se v souladu se zákonem o státní službě může zúčastnit žadatel, </w:t>
      </w:r>
      <w:r w:rsidRPr="00F4321C">
        <w:rPr>
          <w:rFonts w:ascii="Arial" w:hAnsi="Arial" w:cs="Arial"/>
          <w:color w:val="auto"/>
          <w:sz w:val="24"/>
          <w:szCs w:val="24"/>
        </w:rPr>
        <w:t>který:</w:t>
      </w:r>
    </w:p>
    <w:p w:rsidR="0054404E" w:rsidRPr="00F4321C" w:rsidP="00F4321C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F4321C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F4321C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je</w:t>
      </w:r>
      <w:r w:rsidRPr="00F4321C">
        <w:rPr>
          <w:rFonts w:ascii="Arial" w:hAnsi="Arial" w:cs="Arial"/>
          <w:sz w:val="24"/>
          <w:szCs w:val="24"/>
        </w:rPr>
        <w:t xml:space="preserve"> </w:t>
      </w:r>
      <w:r w:rsidRPr="00F4321C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Pr="00F4321C" w:rsidR="00613911">
        <w:rPr>
          <w:rFonts w:ascii="Arial" w:hAnsi="Arial" w:cs="Arial"/>
          <w:b/>
          <w:sz w:val="24"/>
          <w:szCs w:val="24"/>
        </w:rPr>
        <w:br/>
      </w:r>
      <w:r w:rsidRPr="00F4321C">
        <w:rPr>
          <w:rFonts w:ascii="Arial" w:hAnsi="Arial" w:cs="Arial"/>
          <w:b/>
          <w:sz w:val="24"/>
          <w:szCs w:val="24"/>
        </w:rPr>
        <w:t>o Evropském hospodářském prostoru</w:t>
      </w:r>
      <w:r w:rsidRPr="00F4321C">
        <w:rPr>
          <w:rFonts w:ascii="Arial" w:hAnsi="Arial" w:cs="Arial"/>
          <w:sz w:val="24"/>
          <w:szCs w:val="24"/>
        </w:rPr>
        <w:t xml:space="preserve"> [§ 25 odst. 1 písm. a) zákona</w:t>
      </w:r>
      <w:r w:rsidRPr="00F4321C" w:rsidR="004F06D9">
        <w:rPr>
          <w:rFonts w:ascii="Arial" w:hAnsi="Arial" w:cs="Arial"/>
          <w:sz w:val="24"/>
          <w:szCs w:val="24"/>
        </w:rPr>
        <w:t xml:space="preserve"> o státní službě</w:t>
      </w:r>
      <w:r w:rsidRPr="00F4321C">
        <w:rPr>
          <w:rFonts w:ascii="Arial" w:hAnsi="Arial" w:cs="Arial"/>
          <w:sz w:val="24"/>
          <w:szCs w:val="24"/>
        </w:rPr>
        <w:t>];</w:t>
      </w:r>
    </w:p>
    <w:p w:rsidR="0054404E" w:rsidRPr="00F4321C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s</w:t>
      </w:r>
      <w:r w:rsidRPr="00F4321C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F4321C" w:rsidR="004F06D9">
        <w:rPr>
          <w:rFonts w:ascii="Arial" w:hAnsi="Arial" w:cs="Arial"/>
          <w:sz w:val="24"/>
          <w:szCs w:val="24"/>
        </w:rPr>
        <w:t xml:space="preserve">zákona o státní službě </w:t>
      </w:r>
      <w:r w:rsidRPr="00F4321C" w:rsidR="002E2D2C">
        <w:rPr>
          <w:rFonts w:ascii="Arial" w:hAnsi="Arial" w:cs="Arial"/>
          <w:sz w:val="24"/>
          <w:szCs w:val="24"/>
        </w:rPr>
        <w:t>doložit pouze </w:t>
      </w:r>
      <w:r w:rsidRPr="00F4321C">
        <w:rPr>
          <w:rFonts w:ascii="Arial" w:hAnsi="Arial" w:cs="Arial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F4321C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F4321C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ž</w:t>
      </w:r>
      <w:r w:rsidRPr="00F4321C">
        <w:rPr>
          <w:rFonts w:ascii="Arial" w:hAnsi="Arial" w:cs="Arial"/>
          <w:sz w:val="24"/>
          <w:szCs w:val="24"/>
        </w:rPr>
        <w:t>adatel, který není státním občanem České republiky, musí zkouškou u osoby,</w:t>
      </w:r>
      <w:r w:rsidRPr="00F4321C" w:rsidR="004D5039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</w:t>
      </w:r>
      <w:r w:rsidRPr="00F4321C" w:rsidR="00BB0B80">
        <w:rPr>
          <w:rFonts w:ascii="Arial" w:hAnsi="Arial" w:cs="Arial"/>
          <w:sz w:val="24"/>
          <w:szCs w:val="24"/>
        </w:rPr>
        <w:t>u, na kterých byl </w:t>
      </w:r>
      <w:r w:rsidRPr="00F4321C">
        <w:rPr>
          <w:rFonts w:ascii="Arial" w:hAnsi="Arial" w:cs="Arial"/>
          <w:sz w:val="24"/>
          <w:szCs w:val="24"/>
        </w:rPr>
        <w:t>vyučovacím jazykem český jazyk</w:t>
      </w:r>
      <w:r w:rsidRPr="00F4321C" w:rsidR="00BB0B80">
        <w:rPr>
          <w:rFonts w:ascii="Arial" w:hAnsi="Arial" w:cs="Arial"/>
          <w:sz w:val="24"/>
          <w:szCs w:val="24"/>
        </w:rPr>
        <w:t>. Splnění tohoto předpokladu se </w:t>
      </w:r>
      <w:r w:rsidRPr="00F4321C">
        <w:rPr>
          <w:rFonts w:ascii="Arial" w:hAnsi="Arial" w:cs="Arial"/>
          <w:sz w:val="24"/>
          <w:szCs w:val="24"/>
        </w:rPr>
        <w:t>dokládá příslušnou listinou.</w:t>
      </w:r>
    </w:p>
    <w:p w:rsidR="004D5039" w:rsidRPr="00F4321C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dosáhl věku 18 let</w:t>
      </w:r>
      <w:r w:rsidRPr="00F4321C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F4321C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je plně svéprávný</w:t>
      </w:r>
      <w:r w:rsidRPr="00F4321C">
        <w:rPr>
          <w:rFonts w:ascii="Arial" w:hAnsi="Arial" w:cs="Arial"/>
          <w:sz w:val="24"/>
          <w:szCs w:val="24"/>
        </w:rPr>
        <w:t xml:space="preserve"> [</w:t>
      </w:r>
      <w:r w:rsidRPr="00F4321C" w:rsidR="00EC53BC">
        <w:rPr>
          <w:rFonts w:ascii="Arial" w:hAnsi="Arial" w:cs="Arial"/>
          <w:sz w:val="24"/>
          <w:szCs w:val="24"/>
        </w:rPr>
        <w:t xml:space="preserve">ustanovení </w:t>
      </w:r>
      <w:r w:rsidRPr="00F4321C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F4321C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s</w:t>
      </w:r>
      <w:r w:rsidRPr="00F4321C">
        <w:rPr>
          <w:rFonts w:ascii="Arial" w:hAnsi="Arial" w:cs="Arial"/>
          <w:sz w:val="24"/>
          <w:szCs w:val="24"/>
        </w:rPr>
        <w:t>plnění tohoto předpokladu se podle</w:t>
      </w:r>
      <w:r w:rsidRPr="00F4321C" w:rsidR="00EC53BC">
        <w:rPr>
          <w:rFonts w:ascii="Arial" w:hAnsi="Arial" w:cs="Arial"/>
          <w:sz w:val="24"/>
          <w:szCs w:val="24"/>
        </w:rPr>
        <w:t xml:space="preserve"> ustanovení</w:t>
      </w:r>
      <w:r w:rsidRPr="00F4321C">
        <w:rPr>
          <w:rFonts w:ascii="Arial" w:hAnsi="Arial" w:cs="Arial"/>
          <w:sz w:val="24"/>
          <w:szCs w:val="24"/>
        </w:rPr>
        <w:t xml:space="preserve"> § 26 odst. 1 věta šestá zákona</w:t>
      </w:r>
      <w:r w:rsidRPr="00F4321C" w:rsidR="004D5039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F4321C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b/>
          <w:sz w:val="24"/>
          <w:szCs w:val="24"/>
        </w:rPr>
        <w:t>je bezúhonný</w:t>
      </w:r>
      <w:r w:rsidRPr="00F4321C">
        <w:rPr>
          <w:rFonts w:ascii="Arial" w:hAnsi="Arial" w:cs="Arial"/>
          <w:sz w:val="24"/>
          <w:szCs w:val="24"/>
        </w:rPr>
        <w:t xml:space="preserve"> [</w:t>
      </w:r>
      <w:r w:rsidRPr="00F4321C" w:rsidR="00EC53BC">
        <w:rPr>
          <w:rFonts w:ascii="Arial" w:hAnsi="Arial" w:cs="Arial"/>
          <w:sz w:val="24"/>
          <w:szCs w:val="24"/>
        </w:rPr>
        <w:t xml:space="preserve">ustanovení </w:t>
      </w:r>
      <w:r w:rsidRPr="00F4321C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F4321C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s</w:t>
      </w:r>
      <w:r w:rsidRPr="00F4321C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F4321C" w:rsidR="00EC53BC">
        <w:rPr>
          <w:rFonts w:ascii="Arial" w:hAnsi="Arial" w:cs="Arial"/>
          <w:sz w:val="24"/>
          <w:szCs w:val="24"/>
        </w:rPr>
        <w:t xml:space="preserve">ustanovení </w:t>
      </w:r>
      <w:r w:rsidRPr="00F4321C" w:rsidR="00632D5C">
        <w:rPr>
          <w:rFonts w:ascii="Arial" w:hAnsi="Arial" w:cs="Arial"/>
          <w:sz w:val="24"/>
          <w:szCs w:val="24"/>
        </w:rPr>
        <w:t>§ 26 odst. 1 věta druhá zákona</w:t>
      </w:r>
      <w:r w:rsidRPr="00F4321C" w:rsidR="004D5039">
        <w:rPr>
          <w:rFonts w:ascii="Arial" w:hAnsi="Arial" w:cs="Arial"/>
          <w:sz w:val="24"/>
          <w:szCs w:val="24"/>
        </w:rPr>
        <w:br/>
      </w:r>
      <w:r w:rsidRPr="00F4321C" w:rsidR="00632D5C">
        <w:rPr>
          <w:rFonts w:ascii="Arial" w:hAnsi="Arial" w:cs="Arial"/>
          <w:sz w:val="24"/>
          <w:szCs w:val="24"/>
        </w:rPr>
        <w:t>o státní službě dokládá výpisem z Rejstříku trestů, který nesmí být starší než</w:t>
      </w:r>
      <w:r w:rsidRPr="00F4321C" w:rsidR="002E2D2C">
        <w:rPr>
          <w:rFonts w:ascii="Arial" w:hAnsi="Arial" w:cs="Arial"/>
          <w:sz w:val="24"/>
          <w:szCs w:val="24"/>
        </w:rPr>
        <w:t> </w:t>
      </w:r>
      <w:r w:rsidRPr="00F4321C" w:rsidR="00632D5C">
        <w:rPr>
          <w:rFonts w:ascii="Arial" w:hAnsi="Arial" w:cs="Arial"/>
          <w:sz w:val="24"/>
          <w:szCs w:val="24"/>
        </w:rPr>
        <w:t>3</w:t>
      </w:r>
      <w:r w:rsidRPr="00F4321C" w:rsidR="002E2D2C">
        <w:rPr>
          <w:rFonts w:ascii="Arial" w:hAnsi="Arial" w:cs="Arial"/>
          <w:sz w:val="24"/>
          <w:szCs w:val="24"/>
        </w:rPr>
        <w:t> </w:t>
      </w:r>
      <w:r w:rsidRPr="00F4321C" w:rsidR="00632D5C">
        <w:rPr>
          <w:rFonts w:ascii="Arial" w:hAnsi="Arial" w:cs="Arial"/>
          <w:sz w:val="24"/>
          <w:szCs w:val="24"/>
        </w:rPr>
        <w:t>měsíce, resp. obdobným dokladem o bezúhonnosti, není-li žadatel státním občanem České republiky</w:t>
      </w:r>
      <w:r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F4321C" w:rsidR="00632D5C">
        <w:rPr>
          <w:rFonts w:ascii="Arial" w:hAnsi="Arial" w:cs="Arial"/>
          <w:sz w:val="24"/>
          <w:szCs w:val="24"/>
        </w:rPr>
        <w:t>;</w:t>
      </w:r>
      <w:r w:rsidRPr="00F4321C" w:rsidR="00D65FEA">
        <w:rPr>
          <w:rFonts w:ascii="Arial" w:hAnsi="Arial" w:cs="Arial"/>
          <w:sz w:val="24"/>
          <w:szCs w:val="24"/>
        </w:rPr>
        <w:t xml:space="preserve"> </w:t>
      </w:r>
    </w:p>
    <w:p w:rsidR="00072A5B" w:rsidRPr="00F4321C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</w:t>
      </w:r>
      <w:r w:rsidRPr="00F4321C" w:rsidR="002E2D2C">
        <w:rPr>
          <w:rFonts w:ascii="Arial" w:hAnsi="Arial" w:cs="Arial"/>
          <w:sz w:val="24"/>
          <w:szCs w:val="24"/>
        </w:rPr>
        <w:t>íku trestů doložit, neboť si ho </w:t>
      </w:r>
      <w:r w:rsidRPr="00F4321C">
        <w:rPr>
          <w:rFonts w:ascii="Arial" w:hAnsi="Arial" w:cs="Arial"/>
          <w:sz w:val="24"/>
          <w:szCs w:val="24"/>
        </w:rPr>
        <w:t>služební orgán vyžádá na základě poskytnutých ú</w:t>
      </w:r>
      <w:r w:rsidRPr="00F4321C" w:rsidR="005725BE">
        <w:rPr>
          <w:rFonts w:ascii="Arial" w:hAnsi="Arial" w:cs="Arial"/>
          <w:sz w:val="24"/>
          <w:szCs w:val="24"/>
        </w:rPr>
        <w:t>dajů přímo od Rejstříku trestů;</w:t>
      </w:r>
    </w:p>
    <w:p w:rsidR="00632D5C" w:rsidRPr="00F4321C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dosáhl </w:t>
      </w:r>
      <w:r w:rsidRPr="00F4321C">
        <w:rPr>
          <w:rFonts w:ascii="Arial" w:hAnsi="Arial" w:cs="Arial"/>
          <w:b/>
          <w:sz w:val="24"/>
          <w:szCs w:val="24"/>
        </w:rPr>
        <w:t>vzdělání stanoveného zákonem</w:t>
      </w:r>
      <w:r w:rsidRPr="00F4321C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F4321C" w:rsidR="005A5D84">
        <w:rPr>
          <w:rFonts w:ascii="Arial" w:hAnsi="Arial" w:cs="Arial"/>
          <w:sz w:val="24"/>
          <w:szCs w:val="24"/>
        </w:rPr>
        <w:br/>
      </w:r>
      <w:r w:rsidRPr="00F4321C">
        <w:rPr>
          <w:rFonts w:ascii="Arial" w:hAnsi="Arial" w:cs="Arial"/>
          <w:sz w:val="24"/>
          <w:szCs w:val="24"/>
        </w:rPr>
        <w:t>[</w:t>
      </w:r>
      <w:r w:rsidRPr="00F4321C" w:rsidR="00EC53BC">
        <w:rPr>
          <w:rFonts w:ascii="Arial" w:hAnsi="Arial" w:cs="Arial"/>
          <w:sz w:val="24"/>
          <w:szCs w:val="24"/>
        </w:rPr>
        <w:t xml:space="preserve">ustanovení </w:t>
      </w:r>
      <w:r w:rsidRPr="00F4321C">
        <w:rPr>
          <w:rFonts w:ascii="Arial" w:hAnsi="Arial" w:cs="Arial"/>
          <w:sz w:val="24"/>
          <w:szCs w:val="24"/>
        </w:rPr>
        <w:t>§ 25</w:t>
      </w:r>
      <w:r w:rsidRPr="00F4321C" w:rsidR="005A5D84">
        <w:rPr>
          <w:rFonts w:ascii="Arial" w:hAnsi="Arial" w:cs="Arial"/>
          <w:sz w:val="24"/>
          <w:szCs w:val="24"/>
        </w:rPr>
        <w:t xml:space="preserve"> </w:t>
      </w:r>
      <w:r w:rsidRPr="00F4321C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F4321C">
        <w:rPr>
          <w:rFonts w:ascii="Arial" w:hAnsi="Arial" w:cs="Arial"/>
          <w:b/>
          <w:sz w:val="24"/>
          <w:szCs w:val="24"/>
        </w:rPr>
        <w:t>vysokoškolské vzdělání v</w:t>
      </w:r>
      <w:r w:rsidRPr="00F4321C" w:rsidR="00102F6F">
        <w:rPr>
          <w:rFonts w:ascii="Arial" w:hAnsi="Arial" w:cs="Arial"/>
          <w:bCs/>
          <w:sz w:val="24"/>
          <w:szCs w:val="24"/>
        </w:rPr>
        <w:t> </w:t>
      </w:r>
      <w:r w:rsidRPr="00F4321C">
        <w:rPr>
          <w:rFonts w:ascii="Arial" w:hAnsi="Arial" w:cs="Arial"/>
          <w:b/>
          <w:sz w:val="24"/>
          <w:szCs w:val="24"/>
        </w:rPr>
        <w:t>magisterském studijním programu</w:t>
      </w:r>
      <w:r w:rsidRPr="00F4321C">
        <w:rPr>
          <w:rFonts w:ascii="Arial" w:hAnsi="Arial" w:cs="Arial"/>
          <w:sz w:val="24"/>
          <w:szCs w:val="24"/>
        </w:rPr>
        <w:t>;</w:t>
      </w:r>
    </w:p>
    <w:p w:rsidR="00632D5C" w:rsidRPr="00F4321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>s</w:t>
      </w:r>
      <w:r w:rsidRPr="00F4321C">
        <w:rPr>
          <w:rFonts w:ascii="Arial" w:hAnsi="Arial" w:cs="Arial"/>
          <w:sz w:val="24"/>
          <w:szCs w:val="24"/>
        </w:rPr>
        <w:t xml:space="preserve">plnění tohoto předpokladu se podle </w:t>
      </w:r>
      <w:r w:rsidRPr="00F4321C" w:rsidR="00EC53BC">
        <w:rPr>
          <w:rFonts w:ascii="Arial" w:hAnsi="Arial" w:cs="Arial"/>
          <w:sz w:val="24"/>
          <w:szCs w:val="24"/>
        </w:rPr>
        <w:t xml:space="preserve">ustanovení </w:t>
      </w:r>
      <w:r w:rsidRPr="00F4321C">
        <w:rPr>
          <w:rFonts w:ascii="Arial" w:hAnsi="Arial" w:cs="Arial"/>
          <w:sz w:val="24"/>
          <w:szCs w:val="24"/>
        </w:rPr>
        <w:t>§</w:t>
      </w:r>
      <w:r w:rsidRPr="00F4321C" w:rsidR="002E2D2C">
        <w:rPr>
          <w:rFonts w:ascii="Arial" w:hAnsi="Arial" w:cs="Arial"/>
          <w:sz w:val="24"/>
          <w:szCs w:val="24"/>
        </w:rPr>
        <w:t xml:space="preserve"> 26 odst. 1 věta první zákona o </w:t>
      </w:r>
      <w:r w:rsidRPr="00F4321C">
        <w:rPr>
          <w:rFonts w:ascii="Arial" w:hAnsi="Arial" w:cs="Arial"/>
          <w:sz w:val="24"/>
          <w:szCs w:val="24"/>
        </w:rPr>
        <w:t xml:space="preserve">státní službě dokládá příslušnými listinami, tj. originálem nebo </w:t>
      </w:r>
      <w:r w:rsidRPr="00F4321C" w:rsidR="008B6662">
        <w:rPr>
          <w:rFonts w:ascii="Arial" w:hAnsi="Arial" w:cs="Arial"/>
          <w:sz w:val="24"/>
          <w:szCs w:val="24"/>
        </w:rPr>
        <w:t>úředně ověřenou kopií dokladu o</w:t>
      </w:r>
      <w:r w:rsidRPr="00F4321C" w:rsidR="008B6662">
        <w:rPr>
          <w:rFonts w:ascii="Arial" w:hAnsi="Arial" w:cs="Arial"/>
          <w:bCs/>
          <w:sz w:val="24"/>
          <w:szCs w:val="24"/>
        </w:rPr>
        <w:t> </w:t>
      </w:r>
      <w:r w:rsidRPr="00F4321C">
        <w:rPr>
          <w:rFonts w:ascii="Arial" w:hAnsi="Arial" w:cs="Arial"/>
          <w:sz w:val="24"/>
          <w:szCs w:val="24"/>
        </w:rPr>
        <w:t>dosaženém vzdělání (vysokoškolského diplomu).</w:t>
      </w:r>
      <w:r w:rsidRPr="00F4321C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F4321C" w:rsidR="00EC53BC">
        <w:rPr>
          <w:rFonts w:ascii="Arial" w:hAnsi="Arial" w:cs="Arial"/>
          <w:sz w:val="24"/>
          <w:szCs w:val="24"/>
        </w:rPr>
        <w:t xml:space="preserve">ustanovení </w:t>
      </w:r>
      <w:r w:rsidRPr="00F4321C" w:rsidR="008B6662">
        <w:rPr>
          <w:rFonts w:ascii="Arial" w:hAnsi="Arial" w:cs="Arial"/>
          <w:sz w:val="24"/>
          <w:szCs w:val="24"/>
        </w:rPr>
        <w:t>§</w:t>
      </w:r>
      <w:r w:rsidRPr="00F4321C" w:rsidR="008B6662">
        <w:rPr>
          <w:rFonts w:ascii="Arial" w:hAnsi="Arial" w:cs="Arial"/>
          <w:bCs/>
          <w:sz w:val="24"/>
          <w:szCs w:val="24"/>
        </w:rPr>
        <w:t> </w:t>
      </w:r>
      <w:r w:rsidRPr="00F4321C" w:rsidR="008B6662">
        <w:rPr>
          <w:rFonts w:ascii="Arial" w:hAnsi="Arial" w:cs="Arial"/>
          <w:sz w:val="24"/>
          <w:szCs w:val="24"/>
        </w:rPr>
        <w:t>26</w:t>
      </w:r>
      <w:r w:rsidRPr="00F4321C" w:rsidR="008B6662">
        <w:rPr>
          <w:rFonts w:ascii="Arial" w:hAnsi="Arial" w:cs="Arial"/>
          <w:bCs/>
          <w:sz w:val="24"/>
          <w:szCs w:val="24"/>
        </w:rPr>
        <w:t> </w:t>
      </w:r>
      <w:r w:rsidRPr="00F4321C" w:rsidR="008B6662">
        <w:rPr>
          <w:rFonts w:ascii="Arial" w:hAnsi="Arial" w:cs="Arial"/>
          <w:sz w:val="24"/>
          <w:szCs w:val="24"/>
        </w:rPr>
        <w:t>odst.</w:t>
      </w:r>
      <w:r w:rsidRPr="00F4321C" w:rsidR="008B6662">
        <w:rPr>
          <w:rFonts w:ascii="Arial" w:hAnsi="Arial" w:cs="Arial"/>
          <w:bCs/>
          <w:sz w:val="24"/>
          <w:szCs w:val="24"/>
        </w:rPr>
        <w:t> </w:t>
      </w:r>
      <w:r w:rsidRPr="00F4321C">
        <w:rPr>
          <w:rFonts w:ascii="Arial" w:hAnsi="Arial" w:cs="Arial"/>
          <w:sz w:val="24"/>
          <w:szCs w:val="24"/>
        </w:rPr>
        <w:t>2 zákona o státní službě doložit po</w:t>
      </w:r>
      <w:r w:rsidRPr="00F4321C" w:rsidR="008B6662">
        <w:rPr>
          <w:rFonts w:ascii="Arial" w:hAnsi="Arial" w:cs="Arial"/>
          <w:sz w:val="24"/>
          <w:szCs w:val="24"/>
        </w:rPr>
        <w:t>uze písemné čestné prohlášení o</w:t>
      </w:r>
      <w:r w:rsidRPr="00F4321C" w:rsidR="008B6662">
        <w:rPr>
          <w:rFonts w:ascii="Arial" w:hAnsi="Arial" w:cs="Arial"/>
          <w:bCs/>
          <w:sz w:val="24"/>
          <w:szCs w:val="24"/>
        </w:rPr>
        <w:t> </w:t>
      </w:r>
      <w:r w:rsidRPr="00F4321C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21C">
        <w:rPr>
          <w:rFonts w:ascii="Arial" w:hAnsi="Arial" w:cs="Arial"/>
          <w:sz w:val="24"/>
          <w:szCs w:val="24"/>
        </w:rPr>
        <w:t xml:space="preserve">má potřebnou </w:t>
      </w:r>
      <w:r w:rsidRPr="00F4321C">
        <w:rPr>
          <w:rFonts w:ascii="Arial" w:hAnsi="Arial" w:cs="Arial"/>
          <w:b/>
          <w:sz w:val="24"/>
          <w:szCs w:val="24"/>
        </w:rPr>
        <w:t>zdravotní způsobilost</w:t>
      </w:r>
      <w:r w:rsidRPr="00F4321C">
        <w:rPr>
          <w:rFonts w:ascii="Arial" w:hAnsi="Arial" w:cs="Arial"/>
          <w:sz w:val="24"/>
          <w:szCs w:val="24"/>
        </w:rPr>
        <w:t xml:space="preserve"> [</w:t>
      </w:r>
      <w:r w:rsidRPr="00F4321C" w:rsidR="00EC53BC">
        <w:rPr>
          <w:rFonts w:ascii="Arial" w:hAnsi="Arial" w:cs="Arial"/>
          <w:sz w:val="24"/>
          <w:szCs w:val="24"/>
        </w:rPr>
        <w:t xml:space="preserve">ustanovení </w:t>
      </w:r>
      <w:r w:rsidRPr="00F4321C">
        <w:rPr>
          <w:rFonts w:ascii="Arial" w:hAnsi="Arial" w:cs="Arial"/>
          <w:sz w:val="24"/>
          <w:szCs w:val="24"/>
        </w:rPr>
        <w:t>§ 25 odst. 1 písm</w:t>
      </w:r>
      <w:r w:rsidRPr="0004059E">
        <w:rPr>
          <w:rFonts w:ascii="Arial" w:hAnsi="Arial" w:cs="Arial"/>
          <w:sz w:val="24"/>
          <w:szCs w:val="24"/>
        </w:rPr>
        <w:t xml:space="preserve">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F4321C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71" w:rsidRPr="005024CE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Další informace o služebním místě:</w:t>
      </w:r>
    </w:p>
    <w:p w:rsidR="005C5971" w:rsidRPr="005024CE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 xml:space="preserve">platový </w:t>
      </w:r>
      <w:r w:rsidRPr="002E3FC9">
        <w:rPr>
          <w:rFonts w:ascii="Arial" w:hAnsi="Arial" w:cs="Arial"/>
          <w:color w:val="000000" w:themeColor="text1"/>
          <w:sz w:val="24"/>
          <w:szCs w:val="24"/>
        </w:rPr>
        <w:t xml:space="preserve">tarif </w:t>
      </w:r>
      <w:r w:rsidRPr="002E3FC9" w:rsidR="002E3FC9">
        <w:rPr>
          <w:rFonts w:ascii="Arial" w:hAnsi="Arial" w:cs="Arial"/>
          <w:color w:val="000000" w:themeColor="text1"/>
          <w:sz w:val="24"/>
          <w:szCs w:val="24"/>
        </w:rPr>
        <w:t>až 46 840</w:t>
      </w:r>
      <w:r w:rsidRPr="002E3FC9">
        <w:rPr>
          <w:rFonts w:ascii="Arial" w:hAnsi="Arial" w:cs="Arial"/>
          <w:color w:val="000000" w:themeColor="text1"/>
          <w:sz w:val="24"/>
          <w:szCs w:val="24"/>
        </w:rPr>
        <w:t xml:space="preserve"> Kč </w:t>
      </w:r>
      <w:r w:rsidRPr="005024CE">
        <w:rPr>
          <w:rFonts w:ascii="Arial" w:hAnsi="Arial" w:cs="Arial"/>
          <w:sz w:val="24"/>
          <w:szCs w:val="24"/>
        </w:rPr>
        <w:t xml:space="preserve">(v závislosti na počtu let praxe v souladu s přílohou </w:t>
      </w:r>
      <w:r w:rsidRPr="005024CE">
        <w:rPr>
          <w:rFonts w:ascii="Arial" w:hAnsi="Arial" w:cs="Arial"/>
          <w:sz w:val="24"/>
          <w:szCs w:val="24"/>
        </w:rPr>
        <w:br/>
        <w:t xml:space="preserve">č. 2 nařízení vlády č. 304/2014 Sb., o platových poměrech státních zaměstnanců, ve znění pozdějších předpisů) a k tomu osobní příplatek </w:t>
      </w:r>
      <w:r w:rsidRPr="005024CE">
        <w:rPr>
          <w:rFonts w:ascii="Arial" w:hAnsi="Arial" w:cs="Arial"/>
          <w:sz w:val="24"/>
          <w:szCs w:val="24"/>
        </w:rPr>
        <w:br/>
        <w:t>(v závislosti na schopnostech, dovednostech a výkonu),</w:t>
      </w:r>
    </w:p>
    <w:p w:rsidR="005C5971" w:rsidRPr="005024CE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možnost odborného a profesního růstu ve státní správě.</w:t>
      </w:r>
    </w:p>
    <w:p w:rsidR="005C5971" w:rsidRPr="00A51DA7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Další výhody: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25 dní dovolené,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 xml:space="preserve">5 dní </w:t>
      </w:r>
      <w:r w:rsidRPr="00A51DA7">
        <w:rPr>
          <w:rFonts w:ascii="Arial" w:hAnsi="Arial" w:cs="Arial"/>
          <w:sz w:val="24"/>
          <w:szCs w:val="24"/>
        </w:rPr>
        <w:t>indispozičního</w:t>
      </w:r>
      <w:r w:rsidRPr="00A51DA7">
        <w:rPr>
          <w:rFonts w:ascii="Arial" w:hAnsi="Arial" w:cs="Arial"/>
          <w:sz w:val="24"/>
          <w:szCs w:val="24"/>
        </w:rPr>
        <w:t xml:space="preserve"> volna,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pružná služební doba,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home</w:t>
      </w:r>
      <w:r w:rsidRPr="00A51DA7">
        <w:rPr>
          <w:rFonts w:ascii="Arial" w:hAnsi="Arial" w:cs="Arial"/>
          <w:sz w:val="24"/>
          <w:szCs w:val="24"/>
        </w:rPr>
        <w:t xml:space="preserve"> </w:t>
      </w:r>
      <w:r w:rsidRPr="00A51DA7">
        <w:rPr>
          <w:rFonts w:ascii="Arial" w:hAnsi="Arial" w:cs="Arial"/>
          <w:sz w:val="24"/>
          <w:szCs w:val="24"/>
        </w:rPr>
        <w:t>office</w:t>
      </w:r>
      <w:r w:rsidRPr="00A51DA7">
        <w:rPr>
          <w:rFonts w:ascii="Arial" w:hAnsi="Arial" w:cs="Arial"/>
          <w:sz w:val="24"/>
          <w:szCs w:val="24"/>
        </w:rPr>
        <w:t>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až 6 dní služebního volna k individuálním studijním účelům,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FKSP – možnost čerpání prostředků FKSP ve výši až 10 000 Kč/rok v rámci osobního účtu,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adaptační proces pro nové zaměstnance,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odborná knihovna v budově ministerstva,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umístění dětí zaměstnanců ministerstva do dětské skupiny Korunka,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stravování v budově ministerstva,</w:t>
      </w:r>
    </w:p>
    <w:p w:rsidR="00875C16" w:rsidRPr="005C5971" w:rsidP="00875C16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příspěvek na stravování.</w:t>
      </w:r>
    </w:p>
    <w:p w:rsidR="00875C16" w:rsidRPr="005C5971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C5971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5C5971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5C5971">
        <w:rPr>
          <w:rFonts w:ascii="Arial" w:hAnsi="Arial" w:cs="Arial"/>
          <w:sz w:val="24"/>
          <w:szCs w:val="24"/>
        </w:rPr>
        <w:br/>
        <w:t>a kvalifikační předpoklady.</w:t>
      </w:r>
    </w:p>
    <w:p w:rsidR="00875C16" w:rsidRPr="0004059E" w:rsidP="00875C1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086" w:rsidRPr="0004059E" w:rsidP="0004059E">
      <w:pPr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32D5C" w:rsidRPr="007C5C2A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5C2A">
        <w:rPr>
          <w:rFonts w:ascii="Arial" w:hAnsi="Arial" w:cs="Arial"/>
          <w:sz w:val="24"/>
          <w:szCs w:val="24"/>
        </w:rPr>
        <w:t>Bližší informace poskytne:</w:t>
      </w:r>
    </w:p>
    <w:p w:rsidR="00632D5C" w:rsidRPr="007C5C2A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5C2A">
        <w:rPr>
          <w:rFonts w:ascii="Arial" w:hAnsi="Arial" w:cs="Arial"/>
          <w:sz w:val="24"/>
          <w:szCs w:val="24"/>
        </w:rPr>
        <w:t>Mgr. Simona Švecová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"mailto:simona.svecova@mfcr.cz" </w:instrText>
      </w:r>
      <w:r>
        <w:fldChar w:fldCharType="separate"/>
      </w:r>
      <w:r w:rsidRPr="00284866" w:rsidR="007C5C2A">
        <w:rPr>
          <w:rStyle w:val="Hyperlink"/>
          <w:rFonts w:ascii="Arial" w:hAnsi="Arial" w:cs="Arial"/>
          <w:sz w:val="24"/>
          <w:szCs w:val="24"/>
        </w:rPr>
        <w:t>simona.svecova@mfcr.cz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</w:t>
      </w:r>
      <w:r w:rsidRPr="0004059E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5C5971">
      <w:headerReference w:type="default" r:id="rId5"/>
      <w:footerReference w:type="default" r:id="rId6"/>
      <w:headerReference w:type="first" r:id="rId7"/>
      <w:pgSz w:w="11906" w:h="16838"/>
      <w:pgMar w:top="561" w:right="1417" w:bottom="1417" w:left="1417" w:header="45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F0740">
      <w:rPr>
        <w:noProof/>
      </w:rPr>
      <w:t>5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8163C" w:rsidP="00276ED4">
      <w:pPr>
        <w:spacing w:after="0" w:line="240" w:lineRule="auto"/>
      </w:pPr>
      <w:r>
        <w:separator/>
      </w:r>
    </w:p>
  </w:footnote>
  <w:footnote w:type="continuationSeparator" w:id="1">
    <w:p w:rsidR="0098163C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71">
    <w:pPr>
      <w:pStyle w:val="Header"/>
    </w:pPr>
    <w:r>
      <w:rPr>
        <w:noProof/>
        <w:lang w:eastAsia="cs-CZ"/>
      </w:rPr>
      <w:drawing>
        <wp:inline distT="0" distB="0" distL="0" distR="0">
          <wp:extent cx="1800225" cy="598953"/>
          <wp:effectExtent l="0" t="0" r="0" b="0"/>
          <wp:docPr id="1" name="Obrázek 1" descr="2020 - Oficiální stránky obce Vikýř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20 - Oficiální stránky obce Vikýřovi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620" cy="60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977E22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21376"/>
    <w:multiLevelType w:val="hybridMultilevel"/>
    <w:tmpl w:val="B3428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4">
    <w:nsid w:val="2AC16AA5"/>
    <w:multiLevelType w:val="hybridMultilevel"/>
    <w:tmpl w:val="AB58D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2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4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8"/>
  </w:num>
  <w:num w:numId="9">
    <w:abstractNumId w:val="6"/>
  </w:num>
  <w:num w:numId="10">
    <w:abstractNumId w:val="7"/>
  </w:num>
  <w:num w:numId="11">
    <w:abstractNumId w:val="3"/>
  </w:num>
  <w:num w:numId="12">
    <w:abstractNumId w:val="26"/>
  </w:num>
  <w:num w:numId="13">
    <w:abstractNumId w:val="19"/>
  </w:num>
  <w:num w:numId="14">
    <w:abstractNumId w:val="22"/>
  </w:num>
  <w:num w:numId="15">
    <w:abstractNumId w:val="18"/>
  </w:num>
  <w:num w:numId="16">
    <w:abstractNumId w:val="25"/>
  </w:num>
  <w:num w:numId="17">
    <w:abstractNumId w:val="1"/>
  </w:num>
  <w:num w:numId="18">
    <w:abstractNumId w:val="20"/>
  </w:num>
  <w:num w:numId="19">
    <w:abstractNumId w:val="11"/>
  </w:num>
  <w:num w:numId="20">
    <w:abstractNumId w:val="15"/>
  </w:num>
  <w:num w:numId="21">
    <w:abstractNumId w:val="17"/>
  </w:num>
  <w:num w:numId="22">
    <w:abstractNumId w:val="12"/>
  </w:num>
  <w:num w:numId="23">
    <w:abstractNumId w:val="0"/>
  </w:num>
  <w:num w:numId="24">
    <w:abstractNumId w:val="30"/>
  </w:num>
  <w:num w:numId="25">
    <w:abstractNumId w:val="5"/>
  </w:num>
  <w:num w:numId="26">
    <w:abstractNumId w:val="16"/>
  </w:num>
  <w:num w:numId="27">
    <w:abstractNumId w:val="13"/>
  </w:num>
  <w:num w:numId="28">
    <w:abstractNumId w:val="23"/>
  </w:num>
  <w:num w:numId="29">
    <w:abstractNumId w:val="2"/>
  </w:num>
  <w:num w:numId="30">
    <w:abstractNumId w:val="21"/>
  </w:num>
  <w:num w:numId="31">
    <w:abstractNumId w:val="29"/>
  </w:num>
  <w:num w:numId="32">
    <w:abstractNumId w:val="8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5</Pages>
  <Words>1409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36</cp:revision>
  <dcterms:created xsi:type="dcterms:W3CDTF">2019-02-11T13:11:00Z</dcterms:created>
</cp:coreProperties>
</file>